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7F" w:rsidRDefault="000649D1">
      <w:pPr>
        <w:ind w:left="106"/>
        <w:rPr>
          <w:sz w:val="20"/>
          <w:szCs w:val="20"/>
        </w:rPr>
      </w:pPr>
      <w:r>
        <w:rPr>
          <w:rFonts w:eastAsia="Times New Roman"/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-478790</wp:posOffset>
            </wp:positionH>
            <wp:positionV relativeFrom="paragraph">
              <wp:posOffset>-359410</wp:posOffset>
            </wp:positionV>
            <wp:extent cx="7591425" cy="10744200"/>
            <wp:effectExtent l="19050" t="0" r="9525" b="0"/>
            <wp:wrapNone/>
            <wp:docPr id="1" name="Рисунок 1" descr="C:\Users\Админ\Desktop\Изображе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зображение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FBB">
        <w:rPr>
          <w:rFonts w:eastAsia="Times New Roman"/>
          <w:b/>
          <w:bCs/>
          <w:sz w:val="21"/>
          <w:szCs w:val="21"/>
        </w:rPr>
        <w:t>СОГЛАСОВАНО:</w:t>
      </w:r>
    </w:p>
    <w:p w:rsidR="0036437F" w:rsidRDefault="00A72FB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6437F" w:rsidRDefault="00A72FBB">
      <w:pPr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УТВЕРЖДАЮ:</w:t>
      </w:r>
    </w:p>
    <w:p w:rsidR="0036437F" w:rsidRDefault="0036437F">
      <w:pPr>
        <w:spacing w:line="179" w:lineRule="exact"/>
        <w:rPr>
          <w:sz w:val="24"/>
          <w:szCs w:val="24"/>
        </w:rPr>
      </w:pPr>
    </w:p>
    <w:p w:rsidR="0036437F" w:rsidRDefault="0036437F">
      <w:pPr>
        <w:sectPr w:rsidR="0036437F">
          <w:pgSz w:w="11900" w:h="16838"/>
          <w:pgMar w:top="596" w:right="426" w:bottom="317" w:left="694" w:header="0" w:footer="0" w:gutter="0"/>
          <w:cols w:num="2" w:space="720" w:equalWidth="0">
            <w:col w:w="4346" w:space="720"/>
            <w:col w:w="5720"/>
          </w:cols>
        </w:sectPr>
      </w:pPr>
    </w:p>
    <w:p w:rsidR="0036437F" w:rsidRDefault="0036437F">
      <w:pPr>
        <w:spacing w:line="12" w:lineRule="exact"/>
        <w:rPr>
          <w:sz w:val="24"/>
          <w:szCs w:val="24"/>
        </w:rPr>
      </w:pPr>
    </w:p>
    <w:p w:rsidR="0036437F" w:rsidRDefault="00A72FBB">
      <w:pPr>
        <w:spacing w:line="237" w:lineRule="auto"/>
        <w:ind w:left="106"/>
        <w:rPr>
          <w:sz w:val="20"/>
          <w:szCs w:val="20"/>
        </w:rPr>
      </w:pPr>
      <w:r>
        <w:rPr>
          <w:rFonts w:eastAsia="Times New Roman"/>
        </w:rPr>
        <w:t xml:space="preserve">Председатель профкома </w:t>
      </w:r>
      <w:r w:rsidR="00C77016">
        <w:rPr>
          <w:rFonts w:eastAsia="Times New Roman"/>
        </w:rPr>
        <w:t xml:space="preserve">МКДОУ «ЦРР – ДС №* «Крепыш» _________  </w:t>
      </w:r>
      <w:proofErr w:type="spellStart"/>
      <w:r w:rsidR="00C77016">
        <w:rPr>
          <w:rFonts w:eastAsia="Times New Roman"/>
        </w:rPr>
        <w:t>Шахмурзаева</w:t>
      </w:r>
      <w:proofErr w:type="spellEnd"/>
      <w:r w:rsidR="00C77016">
        <w:rPr>
          <w:rFonts w:eastAsia="Times New Roman"/>
        </w:rPr>
        <w:t xml:space="preserve"> Е.В</w:t>
      </w:r>
      <w:r>
        <w:rPr>
          <w:rFonts w:eastAsia="Times New Roman"/>
        </w:rPr>
        <w:t>. «_____» ______________ 20____г.</w:t>
      </w:r>
    </w:p>
    <w:p w:rsidR="0036437F" w:rsidRDefault="00A72FB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6437F" w:rsidRDefault="00652956">
      <w:pPr>
        <w:rPr>
          <w:sz w:val="20"/>
          <w:szCs w:val="20"/>
        </w:rPr>
      </w:pPr>
      <w:r>
        <w:rPr>
          <w:rFonts w:eastAsia="Times New Roman"/>
        </w:rPr>
        <w:t>З</w:t>
      </w:r>
      <w:r w:rsidR="00A72FBB">
        <w:rPr>
          <w:rFonts w:eastAsia="Times New Roman"/>
        </w:rPr>
        <w:t>аведующий</w:t>
      </w:r>
    </w:p>
    <w:p w:rsidR="0036437F" w:rsidRDefault="0036437F">
      <w:pPr>
        <w:spacing w:line="1" w:lineRule="exact"/>
        <w:rPr>
          <w:sz w:val="24"/>
          <w:szCs w:val="24"/>
        </w:rPr>
      </w:pPr>
    </w:p>
    <w:p w:rsidR="0036437F" w:rsidRDefault="00652956">
      <w:pPr>
        <w:rPr>
          <w:sz w:val="20"/>
          <w:szCs w:val="20"/>
        </w:rPr>
      </w:pPr>
      <w:r>
        <w:rPr>
          <w:rFonts w:eastAsia="Times New Roman"/>
        </w:rPr>
        <w:t>МКДОУ «ЦРР – ДС №8 «Крепыш</w:t>
      </w:r>
      <w:r w:rsidR="00A72FBB">
        <w:rPr>
          <w:rFonts w:eastAsia="Times New Roman"/>
        </w:rPr>
        <w:t>»</w:t>
      </w:r>
    </w:p>
    <w:p w:rsidR="0036437F" w:rsidRDefault="00A72FBB">
      <w:pPr>
        <w:rPr>
          <w:sz w:val="20"/>
          <w:szCs w:val="20"/>
        </w:rPr>
      </w:pPr>
      <w:r>
        <w:rPr>
          <w:rFonts w:eastAsia="Times New Roman"/>
        </w:rPr>
        <w:t xml:space="preserve">_______________________ </w:t>
      </w:r>
      <w:proofErr w:type="spellStart"/>
      <w:r w:rsidR="00652956">
        <w:rPr>
          <w:rFonts w:eastAsia="Times New Roman"/>
        </w:rPr>
        <w:t>Отарчиева</w:t>
      </w:r>
      <w:proofErr w:type="spellEnd"/>
      <w:r w:rsidR="00652956">
        <w:rPr>
          <w:rFonts w:eastAsia="Times New Roman"/>
        </w:rPr>
        <w:t xml:space="preserve"> Л.А</w:t>
      </w:r>
      <w:r>
        <w:rPr>
          <w:rFonts w:eastAsia="Times New Roman"/>
        </w:rPr>
        <w:t>.</w:t>
      </w:r>
    </w:p>
    <w:p w:rsidR="0036437F" w:rsidRDefault="0036437F">
      <w:pPr>
        <w:spacing w:line="1" w:lineRule="exact"/>
        <w:rPr>
          <w:sz w:val="24"/>
          <w:szCs w:val="24"/>
        </w:rPr>
      </w:pPr>
    </w:p>
    <w:p w:rsidR="0036437F" w:rsidRDefault="00A72FBB">
      <w:pPr>
        <w:tabs>
          <w:tab w:val="left" w:pos="1700"/>
        </w:tabs>
        <w:rPr>
          <w:sz w:val="20"/>
          <w:szCs w:val="20"/>
        </w:rPr>
      </w:pPr>
      <w:r>
        <w:rPr>
          <w:rFonts w:eastAsia="Times New Roman"/>
        </w:rPr>
        <w:t>Приказ № _____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«_____» ______________ 20____г.</w:t>
      </w:r>
    </w:p>
    <w:p w:rsidR="0036437F" w:rsidRDefault="0036437F">
      <w:pPr>
        <w:spacing w:line="189" w:lineRule="exact"/>
        <w:rPr>
          <w:sz w:val="24"/>
          <w:szCs w:val="24"/>
        </w:rPr>
      </w:pPr>
    </w:p>
    <w:p w:rsidR="0036437F" w:rsidRDefault="0036437F">
      <w:pPr>
        <w:sectPr w:rsidR="0036437F">
          <w:type w:val="continuous"/>
          <w:pgSz w:w="11900" w:h="16838"/>
          <w:pgMar w:top="596" w:right="426" w:bottom="317" w:left="694" w:header="0" w:footer="0" w:gutter="0"/>
          <w:cols w:num="2" w:space="720" w:equalWidth="0">
            <w:col w:w="4686" w:space="380"/>
            <w:col w:w="5720"/>
          </w:cols>
        </w:sectPr>
      </w:pPr>
    </w:p>
    <w:p w:rsidR="00D81024" w:rsidRDefault="00A72FBB" w:rsidP="00D81024">
      <w:pPr>
        <w:ind w:left="5066"/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t>ПРИНЯТО:</w:t>
      </w:r>
    </w:p>
    <w:p w:rsidR="00652956" w:rsidRDefault="00A72FBB" w:rsidP="00D81024">
      <w:pPr>
        <w:ind w:left="5066"/>
        <w:rPr>
          <w:sz w:val="20"/>
          <w:szCs w:val="20"/>
        </w:rPr>
      </w:pPr>
      <w:r>
        <w:rPr>
          <w:rFonts w:eastAsia="Times New Roman"/>
        </w:rPr>
        <w:t xml:space="preserve">на общем собрании коллектива </w:t>
      </w:r>
      <w:r w:rsidR="00652956">
        <w:rPr>
          <w:rFonts w:eastAsia="Times New Roman"/>
        </w:rPr>
        <w:t>МКДОУ «ЦРР – ДС №8 «Крепыш»</w:t>
      </w:r>
    </w:p>
    <w:p w:rsidR="0036437F" w:rsidRDefault="00A72FBB">
      <w:pPr>
        <w:spacing w:line="236" w:lineRule="auto"/>
        <w:ind w:left="5066" w:right="160"/>
        <w:rPr>
          <w:sz w:val="20"/>
          <w:szCs w:val="20"/>
        </w:rPr>
      </w:pPr>
      <w:r>
        <w:rPr>
          <w:rFonts w:eastAsia="Times New Roman"/>
        </w:rPr>
        <w:t xml:space="preserve"> Протокол № ___ от «___» ______ 20__г.</w:t>
      </w:r>
    </w:p>
    <w:p w:rsidR="0036437F" w:rsidRDefault="0036437F">
      <w:pPr>
        <w:spacing w:line="190" w:lineRule="exact"/>
        <w:rPr>
          <w:sz w:val="24"/>
          <w:szCs w:val="24"/>
        </w:rPr>
      </w:pPr>
    </w:p>
    <w:p w:rsidR="00D81024" w:rsidRDefault="00D81024">
      <w:pPr>
        <w:spacing w:line="190" w:lineRule="exact"/>
        <w:rPr>
          <w:sz w:val="24"/>
          <w:szCs w:val="24"/>
        </w:rPr>
      </w:pPr>
    </w:p>
    <w:p w:rsidR="00D81024" w:rsidRDefault="00D81024">
      <w:pPr>
        <w:spacing w:line="190" w:lineRule="exact"/>
        <w:rPr>
          <w:sz w:val="24"/>
          <w:szCs w:val="24"/>
        </w:rPr>
      </w:pPr>
    </w:p>
    <w:p w:rsidR="006D5DB2" w:rsidRDefault="006D5DB2">
      <w:pPr>
        <w:spacing w:line="190" w:lineRule="exact"/>
        <w:rPr>
          <w:sz w:val="24"/>
          <w:szCs w:val="24"/>
        </w:rPr>
      </w:pPr>
    </w:p>
    <w:p w:rsidR="006D5DB2" w:rsidRDefault="006D5DB2">
      <w:pPr>
        <w:spacing w:line="190" w:lineRule="exact"/>
        <w:rPr>
          <w:sz w:val="24"/>
          <w:szCs w:val="24"/>
        </w:rPr>
      </w:pPr>
    </w:p>
    <w:p w:rsidR="006D5DB2" w:rsidRDefault="006D5DB2">
      <w:pPr>
        <w:spacing w:line="190" w:lineRule="exact"/>
        <w:rPr>
          <w:sz w:val="24"/>
          <w:szCs w:val="24"/>
        </w:rPr>
      </w:pPr>
    </w:p>
    <w:p w:rsidR="006D5DB2" w:rsidRDefault="006D5DB2">
      <w:pPr>
        <w:spacing w:line="190" w:lineRule="exact"/>
        <w:rPr>
          <w:sz w:val="24"/>
          <w:szCs w:val="24"/>
        </w:rPr>
      </w:pPr>
    </w:p>
    <w:p w:rsidR="006D5DB2" w:rsidRDefault="006D5DB2">
      <w:pPr>
        <w:spacing w:line="190" w:lineRule="exact"/>
        <w:rPr>
          <w:sz w:val="24"/>
          <w:szCs w:val="24"/>
        </w:rPr>
      </w:pPr>
    </w:p>
    <w:p w:rsidR="006D5DB2" w:rsidRDefault="006D5DB2">
      <w:pPr>
        <w:spacing w:line="190" w:lineRule="exact"/>
        <w:rPr>
          <w:sz w:val="24"/>
          <w:szCs w:val="24"/>
        </w:rPr>
      </w:pPr>
    </w:p>
    <w:p w:rsidR="006D5DB2" w:rsidRDefault="006D5DB2">
      <w:pPr>
        <w:spacing w:line="190" w:lineRule="exact"/>
        <w:rPr>
          <w:sz w:val="24"/>
          <w:szCs w:val="24"/>
        </w:rPr>
      </w:pPr>
    </w:p>
    <w:p w:rsidR="006D5DB2" w:rsidRDefault="006D5DB2">
      <w:pPr>
        <w:spacing w:line="190" w:lineRule="exact"/>
        <w:rPr>
          <w:sz w:val="24"/>
          <w:szCs w:val="24"/>
        </w:rPr>
      </w:pPr>
    </w:p>
    <w:p w:rsidR="006D5DB2" w:rsidRDefault="006D5DB2">
      <w:pPr>
        <w:spacing w:line="190" w:lineRule="exact"/>
        <w:rPr>
          <w:sz w:val="24"/>
          <w:szCs w:val="24"/>
        </w:rPr>
      </w:pPr>
    </w:p>
    <w:p w:rsidR="006D5DB2" w:rsidRDefault="006D5DB2">
      <w:pPr>
        <w:spacing w:line="190" w:lineRule="exact"/>
        <w:rPr>
          <w:sz w:val="24"/>
          <w:szCs w:val="24"/>
        </w:rPr>
      </w:pPr>
    </w:p>
    <w:p w:rsidR="006D5DB2" w:rsidRDefault="006D5DB2">
      <w:pPr>
        <w:spacing w:line="190" w:lineRule="exact"/>
        <w:rPr>
          <w:sz w:val="24"/>
          <w:szCs w:val="24"/>
        </w:rPr>
      </w:pPr>
    </w:p>
    <w:p w:rsidR="00D81024" w:rsidRDefault="00D81024">
      <w:pPr>
        <w:spacing w:line="190" w:lineRule="exact"/>
        <w:rPr>
          <w:sz w:val="24"/>
          <w:szCs w:val="24"/>
        </w:rPr>
      </w:pPr>
    </w:p>
    <w:p w:rsidR="006D5DB2" w:rsidRDefault="00A72FBB">
      <w:pPr>
        <w:ind w:right="-245"/>
        <w:jc w:val="center"/>
        <w:rPr>
          <w:rFonts w:eastAsia="Times New Roman"/>
          <w:b/>
          <w:bCs/>
          <w:sz w:val="28"/>
          <w:szCs w:val="28"/>
        </w:rPr>
      </w:pPr>
      <w:r w:rsidRPr="006D5DB2">
        <w:rPr>
          <w:rFonts w:eastAsia="Times New Roman"/>
          <w:b/>
          <w:bCs/>
          <w:sz w:val="28"/>
          <w:szCs w:val="28"/>
        </w:rPr>
        <w:t xml:space="preserve">ПОЛОЖЕНИЕ </w:t>
      </w:r>
    </w:p>
    <w:p w:rsidR="0036437F" w:rsidRPr="006D5DB2" w:rsidRDefault="00A72FBB">
      <w:pPr>
        <w:ind w:right="-245"/>
        <w:jc w:val="center"/>
        <w:rPr>
          <w:sz w:val="20"/>
          <w:szCs w:val="20"/>
        </w:rPr>
      </w:pPr>
      <w:r w:rsidRPr="006D5DB2">
        <w:rPr>
          <w:rFonts w:eastAsia="Times New Roman"/>
          <w:b/>
          <w:bCs/>
          <w:sz w:val="28"/>
          <w:szCs w:val="28"/>
        </w:rPr>
        <w:t>ОБ ЭВАКУАЦИОННОЙ КОМИССИИ</w:t>
      </w:r>
    </w:p>
    <w:p w:rsidR="0036437F" w:rsidRPr="006D5DB2" w:rsidRDefault="00A72FBB">
      <w:pPr>
        <w:ind w:right="-245"/>
        <w:jc w:val="center"/>
        <w:rPr>
          <w:rFonts w:eastAsia="Times New Roman"/>
          <w:b/>
          <w:bCs/>
          <w:sz w:val="28"/>
          <w:szCs w:val="28"/>
        </w:rPr>
      </w:pPr>
      <w:r w:rsidRPr="006D5DB2">
        <w:rPr>
          <w:rFonts w:eastAsia="Times New Roman"/>
          <w:b/>
          <w:bCs/>
          <w:sz w:val="28"/>
          <w:szCs w:val="28"/>
        </w:rPr>
        <w:t>М</w:t>
      </w:r>
      <w:r w:rsidR="00D81024" w:rsidRPr="006D5DB2">
        <w:rPr>
          <w:rFonts w:eastAsia="Times New Roman"/>
          <w:b/>
          <w:bCs/>
          <w:sz w:val="28"/>
          <w:szCs w:val="28"/>
        </w:rPr>
        <w:t>К</w:t>
      </w:r>
      <w:r w:rsidRPr="006D5DB2">
        <w:rPr>
          <w:rFonts w:eastAsia="Times New Roman"/>
          <w:b/>
          <w:bCs/>
          <w:sz w:val="28"/>
          <w:szCs w:val="28"/>
        </w:rPr>
        <w:t>ДОУ «</w:t>
      </w:r>
      <w:r w:rsidR="00D81024" w:rsidRPr="006D5DB2">
        <w:rPr>
          <w:rFonts w:eastAsia="Times New Roman"/>
          <w:b/>
          <w:bCs/>
          <w:sz w:val="28"/>
          <w:szCs w:val="28"/>
        </w:rPr>
        <w:t>Центр развития ребенка – детский сад №8 «Крепыш</w:t>
      </w:r>
      <w:r w:rsidRPr="006D5DB2">
        <w:rPr>
          <w:rFonts w:eastAsia="Times New Roman"/>
          <w:b/>
          <w:bCs/>
          <w:sz w:val="28"/>
          <w:szCs w:val="28"/>
        </w:rPr>
        <w:t>»</w:t>
      </w:r>
    </w:p>
    <w:p w:rsidR="00D81024" w:rsidRPr="006D5DB2" w:rsidRDefault="00D81024">
      <w:pPr>
        <w:ind w:right="-245"/>
        <w:jc w:val="center"/>
        <w:rPr>
          <w:rFonts w:eastAsia="Times New Roman"/>
          <w:b/>
          <w:bCs/>
          <w:sz w:val="28"/>
          <w:szCs w:val="28"/>
        </w:rPr>
      </w:pPr>
    </w:p>
    <w:p w:rsidR="00D81024" w:rsidRPr="006D5DB2" w:rsidRDefault="00D81024">
      <w:pPr>
        <w:ind w:right="-245"/>
        <w:jc w:val="center"/>
        <w:rPr>
          <w:sz w:val="20"/>
          <w:szCs w:val="20"/>
        </w:rPr>
      </w:pPr>
    </w:p>
    <w:p w:rsidR="0036437F" w:rsidRPr="006D5DB2" w:rsidRDefault="0036437F">
      <w:pPr>
        <w:spacing w:line="179" w:lineRule="exact"/>
        <w:rPr>
          <w:sz w:val="24"/>
          <w:szCs w:val="24"/>
        </w:rPr>
      </w:pPr>
    </w:p>
    <w:p w:rsidR="006D5DB2" w:rsidRP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6D5DB2" w:rsidRDefault="006D5DB2">
      <w:pPr>
        <w:ind w:right="-265"/>
        <w:jc w:val="center"/>
        <w:rPr>
          <w:rFonts w:eastAsia="Times New Roman"/>
          <w:sz w:val="24"/>
          <w:szCs w:val="24"/>
        </w:rPr>
      </w:pPr>
    </w:p>
    <w:p w:rsidR="0036437F" w:rsidRDefault="00A72FBB">
      <w:pPr>
        <w:ind w:right="-265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ОБЩИЕ ПОЛОЖЕНИЯ</w:t>
      </w:r>
    </w:p>
    <w:p w:rsidR="0036437F" w:rsidRDefault="0036437F">
      <w:pPr>
        <w:spacing w:line="255" w:lineRule="exact"/>
        <w:rPr>
          <w:sz w:val="24"/>
          <w:szCs w:val="24"/>
        </w:rPr>
      </w:pPr>
    </w:p>
    <w:p w:rsidR="0036437F" w:rsidRDefault="00916CED">
      <w:pPr>
        <w:spacing w:line="273" w:lineRule="auto"/>
        <w:ind w:left="426" w:hanging="4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Эвакуационная комиссия МКДОУ «Центр развития ребенка - д</w:t>
      </w:r>
      <w:r w:rsidR="00A72FBB">
        <w:rPr>
          <w:rFonts w:eastAsia="Times New Roman"/>
          <w:sz w:val="24"/>
          <w:szCs w:val="24"/>
        </w:rPr>
        <w:t xml:space="preserve">етский сад </w:t>
      </w:r>
      <w:r>
        <w:rPr>
          <w:rFonts w:eastAsia="Times New Roman"/>
          <w:sz w:val="24"/>
          <w:szCs w:val="24"/>
        </w:rPr>
        <w:t>№8 «Крепыш</w:t>
      </w:r>
      <w:r w:rsidR="00A72FBB">
        <w:rPr>
          <w:rFonts w:eastAsia="Times New Roman"/>
          <w:sz w:val="24"/>
          <w:szCs w:val="24"/>
        </w:rPr>
        <w:t>» (далее — комиссия) создается в целях организации планирования и контроля выполнения мероприятий по рассредоточению и эвакуа</w:t>
      </w:r>
      <w:r w:rsidR="00570F93">
        <w:rPr>
          <w:rFonts w:eastAsia="Times New Roman"/>
          <w:sz w:val="24"/>
          <w:szCs w:val="24"/>
        </w:rPr>
        <w:t xml:space="preserve">ции воспитанников, работников </w:t>
      </w:r>
      <w:r w:rsidR="00A72FBB">
        <w:rPr>
          <w:rFonts w:eastAsia="Times New Roman"/>
          <w:sz w:val="24"/>
          <w:szCs w:val="24"/>
        </w:rPr>
        <w:t>ДОУ и их членов их семей, а так же материальных и культурных ценностей ДОУ. Эвакуация осуществляется путем временного отселения из опасных зон при чрезвычайных ситуациях (далее – ЧС) мирного времени, проведения рассредоточения и эвакуации комбинированным способом в военное время.</w:t>
      </w:r>
    </w:p>
    <w:p w:rsidR="0036437F" w:rsidRDefault="0036437F">
      <w:pPr>
        <w:spacing w:line="216" w:lineRule="exact"/>
        <w:rPr>
          <w:sz w:val="24"/>
          <w:szCs w:val="24"/>
        </w:rPr>
      </w:pPr>
    </w:p>
    <w:p w:rsidR="0036437F" w:rsidRDefault="00A72FBB">
      <w:pPr>
        <w:spacing w:line="237" w:lineRule="auto"/>
        <w:ind w:left="426" w:right="20" w:hanging="4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Временное отселение людей проводится путем вывода (вывоза) на пункты временного размещения (ПВР), расположенные вне опасных зон, а при затяжном характере (более 1 суток) и невозможности возвращения в места постоянного проживания – перемещением его на пункты длительного проживания (ПДП).</w:t>
      </w:r>
    </w:p>
    <w:p w:rsidR="0036437F" w:rsidRDefault="0036437F">
      <w:pPr>
        <w:spacing w:line="14" w:lineRule="exact"/>
        <w:rPr>
          <w:sz w:val="24"/>
          <w:szCs w:val="24"/>
        </w:rPr>
      </w:pPr>
    </w:p>
    <w:p w:rsidR="0036437F" w:rsidRDefault="00A72FBB">
      <w:pPr>
        <w:spacing w:line="236" w:lineRule="auto"/>
        <w:ind w:left="426" w:right="20" w:hanging="4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Для организации и проведения временного отселения работников и неработающих членов их семей при ЧС в мирное время, рассредоточения и эвакуации в военное время в Учреждении создается эвакуационная комиссия ( группа).</w:t>
      </w:r>
    </w:p>
    <w:p w:rsidR="0036437F" w:rsidRDefault="0036437F">
      <w:pPr>
        <w:spacing w:line="201" w:lineRule="exact"/>
        <w:rPr>
          <w:sz w:val="24"/>
          <w:szCs w:val="24"/>
        </w:rPr>
      </w:pPr>
    </w:p>
    <w:p w:rsidR="0036437F" w:rsidRDefault="00A72FBB">
      <w:pPr>
        <w:spacing w:line="264" w:lineRule="auto"/>
        <w:ind w:left="426" w:right="20" w:hanging="4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Комиссия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создается приказом заведующего заблаговременно (в мирное время) для непосредственной подготовки, планирования и проведения эвакуационных мероприятий.</w:t>
      </w:r>
    </w:p>
    <w:p w:rsidR="0036437F" w:rsidRDefault="0036437F">
      <w:pPr>
        <w:spacing w:line="228" w:lineRule="exact"/>
        <w:rPr>
          <w:sz w:val="24"/>
          <w:szCs w:val="24"/>
        </w:rPr>
      </w:pPr>
    </w:p>
    <w:p w:rsidR="0036437F" w:rsidRDefault="00A72FBB">
      <w:pPr>
        <w:tabs>
          <w:tab w:val="left" w:pos="406"/>
        </w:tabs>
        <w:spacing w:line="270" w:lineRule="auto"/>
        <w:ind w:left="426" w:right="20" w:hanging="4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</w:t>
      </w:r>
      <w:r>
        <w:rPr>
          <w:rFonts w:eastAsia="Times New Roman"/>
          <w:sz w:val="24"/>
          <w:szCs w:val="24"/>
        </w:rPr>
        <w:tab/>
        <w:t>Руководство эвакуационной комиссией возлагается на председателя эвакуационной комиссии. Организационно-методическое руководство деятельностью комиссии осуществляет Управление по делам ГОЧС города.</w:t>
      </w:r>
    </w:p>
    <w:p w:rsidR="0036437F" w:rsidRDefault="0036437F">
      <w:pPr>
        <w:spacing w:line="209" w:lineRule="exact"/>
        <w:rPr>
          <w:sz w:val="24"/>
          <w:szCs w:val="24"/>
        </w:rPr>
      </w:pPr>
    </w:p>
    <w:p w:rsidR="0036437F" w:rsidRDefault="00A72FB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В состав комиссии назначаются сотрудники ДОУ.</w:t>
      </w:r>
    </w:p>
    <w:p w:rsidR="0036437F" w:rsidRDefault="0036437F">
      <w:pPr>
        <w:spacing w:line="252" w:lineRule="exact"/>
        <w:rPr>
          <w:sz w:val="24"/>
          <w:szCs w:val="24"/>
        </w:rPr>
      </w:pPr>
    </w:p>
    <w:p w:rsidR="0036437F" w:rsidRDefault="00A72FBB">
      <w:pPr>
        <w:spacing w:line="272" w:lineRule="auto"/>
        <w:ind w:left="426" w:right="20" w:hanging="4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Комиссия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в своей практической деятельности руководствуется Федеральным законом «О гражданской обороне» от 12.02.98 №28­ФЗ и «Руководством по организации планирования, обеспечения и проведения эвакуации населения в военное время», другими нормативно­правовыми актами Российской Федерации.</w:t>
      </w:r>
    </w:p>
    <w:p w:rsidR="0036437F" w:rsidRDefault="0036437F">
      <w:pPr>
        <w:spacing w:line="208" w:lineRule="exact"/>
        <w:rPr>
          <w:sz w:val="24"/>
          <w:szCs w:val="24"/>
        </w:rPr>
      </w:pPr>
    </w:p>
    <w:p w:rsidR="0036437F" w:rsidRDefault="00A72FBB">
      <w:pPr>
        <w:numPr>
          <w:ilvl w:val="1"/>
          <w:numId w:val="1"/>
        </w:numPr>
        <w:tabs>
          <w:tab w:val="left" w:pos="3586"/>
        </w:tabs>
        <w:ind w:left="3586" w:hanging="2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ЗАДАЧИ КОМИССИИ</w:t>
      </w:r>
    </w:p>
    <w:p w:rsidR="0036437F" w:rsidRDefault="0036437F">
      <w:pPr>
        <w:spacing w:line="240" w:lineRule="exact"/>
        <w:rPr>
          <w:rFonts w:eastAsia="Times New Roman"/>
          <w:sz w:val="24"/>
          <w:szCs w:val="24"/>
        </w:rPr>
      </w:pPr>
    </w:p>
    <w:p w:rsidR="0036437F" w:rsidRDefault="00A72FBB">
      <w:pPr>
        <w:numPr>
          <w:ilvl w:val="0"/>
          <w:numId w:val="1"/>
        </w:numPr>
        <w:tabs>
          <w:tab w:val="left" w:pos="226"/>
        </w:tabs>
        <w:ind w:left="226" w:hanging="2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мирное время на комиссию возлагается:</w:t>
      </w:r>
    </w:p>
    <w:p w:rsidR="0036437F" w:rsidRDefault="0036437F">
      <w:pPr>
        <w:spacing w:line="255" w:lineRule="exact"/>
        <w:rPr>
          <w:sz w:val="24"/>
          <w:szCs w:val="24"/>
        </w:rPr>
      </w:pPr>
    </w:p>
    <w:p w:rsidR="0036437F" w:rsidRDefault="00A72FBB">
      <w:pPr>
        <w:spacing w:line="265" w:lineRule="auto"/>
        <w:ind w:left="426" w:right="20" w:hanging="42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Разработ</w:t>
      </w:r>
      <w:r w:rsidR="00265292">
        <w:rPr>
          <w:rFonts w:eastAsia="Times New Roman"/>
          <w:sz w:val="24"/>
          <w:szCs w:val="24"/>
        </w:rPr>
        <w:t xml:space="preserve">ка плана эвакуации работников </w:t>
      </w:r>
      <w:r>
        <w:rPr>
          <w:rFonts w:eastAsia="Times New Roman"/>
          <w:sz w:val="24"/>
          <w:szCs w:val="24"/>
        </w:rPr>
        <w:t>ДОУ и их членов их семей и воспитанников ДОУ, других необходимых документов и их ежегодное уточнение.</w:t>
      </w:r>
    </w:p>
    <w:p w:rsidR="0036437F" w:rsidRDefault="0036437F">
      <w:pPr>
        <w:spacing w:line="214" w:lineRule="exact"/>
        <w:rPr>
          <w:sz w:val="24"/>
          <w:szCs w:val="24"/>
        </w:rPr>
      </w:pPr>
    </w:p>
    <w:p w:rsidR="0036437F" w:rsidRDefault="00A72FB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2.2.Контроль за созданием, комплектованием и подготовкой сотрудников в области ГО и ЧС.</w:t>
      </w:r>
    </w:p>
    <w:p w:rsidR="0036437F" w:rsidRDefault="0036437F">
      <w:pPr>
        <w:spacing w:line="252" w:lineRule="exact"/>
        <w:rPr>
          <w:sz w:val="24"/>
          <w:szCs w:val="24"/>
        </w:rPr>
      </w:pPr>
    </w:p>
    <w:p w:rsidR="0036437F" w:rsidRPr="00265292" w:rsidRDefault="00A72FBB" w:rsidP="00265292">
      <w:pPr>
        <w:spacing w:line="264" w:lineRule="auto"/>
        <w:ind w:left="426" w:right="20" w:hanging="424"/>
        <w:rPr>
          <w:sz w:val="20"/>
          <w:szCs w:val="20"/>
        </w:rPr>
        <w:sectPr w:rsidR="0036437F" w:rsidRPr="00265292">
          <w:type w:val="continuous"/>
          <w:pgSz w:w="11900" w:h="16838"/>
          <w:pgMar w:top="596" w:right="426" w:bottom="317" w:left="694" w:header="0" w:footer="0" w:gutter="0"/>
          <w:cols w:space="720" w:equalWidth="0">
            <w:col w:w="10786"/>
          </w:cols>
        </w:sectPr>
      </w:pPr>
      <w:r>
        <w:rPr>
          <w:rFonts w:eastAsia="Times New Roman"/>
          <w:sz w:val="24"/>
          <w:szCs w:val="24"/>
        </w:rPr>
        <w:t>2.3. Определение количества и выбор мест размещения (дислокации) сборных эвакуационных пунктов (далее — СЭП)</w:t>
      </w:r>
      <w:r w:rsidR="006D5DB2">
        <w:rPr>
          <w:rFonts w:eastAsia="Times New Roman"/>
          <w:sz w:val="24"/>
          <w:szCs w:val="24"/>
        </w:rPr>
        <w:t>.</w:t>
      </w:r>
    </w:p>
    <w:p w:rsidR="0036437F" w:rsidRDefault="00A72FBB" w:rsidP="00265292">
      <w:pPr>
        <w:spacing w:line="26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2.4. Взаимодействие с органами военного командования по вопросам планирования, обеспечения и проведения эвакомероприятий.</w:t>
      </w:r>
    </w:p>
    <w:p w:rsidR="0036437F" w:rsidRDefault="0036437F">
      <w:pPr>
        <w:spacing w:line="226" w:lineRule="exact"/>
        <w:rPr>
          <w:sz w:val="20"/>
          <w:szCs w:val="20"/>
        </w:rPr>
      </w:pPr>
    </w:p>
    <w:p w:rsidR="0036437F" w:rsidRDefault="00A72FBB">
      <w:pPr>
        <w:spacing w:line="266" w:lineRule="auto"/>
        <w:ind w:left="420" w:hanging="42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Участие в учениях по гражданской обороне с целью проверки реальности разрабатываемых планов и приобретения практических навыков по организации и проведению эвакомероприятий.</w:t>
      </w:r>
    </w:p>
    <w:p w:rsidR="0036437F" w:rsidRDefault="0036437F">
      <w:pPr>
        <w:spacing w:line="211" w:lineRule="exact"/>
        <w:rPr>
          <w:sz w:val="20"/>
          <w:szCs w:val="20"/>
        </w:rPr>
      </w:pPr>
    </w:p>
    <w:p w:rsidR="0036437F" w:rsidRDefault="00A72FB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 Разработка и учет эвакуационных документов.</w:t>
      </w:r>
    </w:p>
    <w:p w:rsidR="0036437F" w:rsidRDefault="0036437F">
      <w:pPr>
        <w:spacing w:line="242" w:lineRule="exact"/>
        <w:rPr>
          <w:sz w:val="20"/>
          <w:szCs w:val="20"/>
        </w:rPr>
      </w:pPr>
    </w:p>
    <w:p w:rsidR="0036437F" w:rsidRDefault="00A72FB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переводе гражданской обороны с мирного на военное положение:</w:t>
      </w:r>
    </w:p>
    <w:p w:rsidR="0036437F" w:rsidRDefault="0036437F">
      <w:pPr>
        <w:spacing w:line="240" w:lineRule="exact"/>
        <w:rPr>
          <w:sz w:val="20"/>
          <w:szCs w:val="20"/>
        </w:rPr>
      </w:pPr>
    </w:p>
    <w:p w:rsidR="0036437F" w:rsidRDefault="00A72FB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2.7. Уточнение категорий и численности населения, подлежащего частичной и полной эвакуации.</w:t>
      </w:r>
    </w:p>
    <w:p w:rsidR="0036437F" w:rsidRDefault="0036437F">
      <w:pPr>
        <w:spacing w:line="255" w:lineRule="exact"/>
        <w:rPr>
          <w:sz w:val="20"/>
          <w:szCs w:val="20"/>
        </w:rPr>
      </w:pPr>
    </w:p>
    <w:p w:rsidR="0036437F" w:rsidRDefault="00A72FBB">
      <w:pPr>
        <w:spacing w:line="252" w:lineRule="auto"/>
        <w:ind w:left="420" w:hanging="42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 Уточнение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планов эвакуации населения, порядка и осуществления всех видов обеспечения эвакуации.</w:t>
      </w:r>
    </w:p>
    <w:p w:rsidR="0036437F" w:rsidRDefault="0036437F">
      <w:pPr>
        <w:spacing w:line="200" w:lineRule="exact"/>
        <w:rPr>
          <w:sz w:val="20"/>
          <w:szCs w:val="20"/>
        </w:rPr>
      </w:pPr>
    </w:p>
    <w:p w:rsidR="0036437F" w:rsidRDefault="0036437F">
      <w:pPr>
        <w:spacing w:line="346" w:lineRule="exact"/>
        <w:rPr>
          <w:sz w:val="20"/>
          <w:szCs w:val="20"/>
        </w:rPr>
      </w:pPr>
    </w:p>
    <w:p w:rsidR="0036437F" w:rsidRDefault="00A72FBB">
      <w:pPr>
        <w:spacing w:line="264" w:lineRule="auto"/>
        <w:ind w:left="420" w:hanging="42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2.9. Контроль за приведением в готовность имеющихся защитных сооружений в районах расположения СЭП.</w:t>
      </w:r>
    </w:p>
    <w:p w:rsidR="0036437F" w:rsidRDefault="0036437F">
      <w:pPr>
        <w:spacing w:line="228" w:lineRule="exact"/>
        <w:rPr>
          <w:sz w:val="20"/>
          <w:szCs w:val="20"/>
        </w:rPr>
      </w:pPr>
    </w:p>
    <w:p w:rsidR="0036437F" w:rsidRDefault="00A72FBB">
      <w:pPr>
        <w:spacing w:line="264" w:lineRule="auto"/>
        <w:ind w:left="420" w:hanging="42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2.10. Организация контроля за выдачей работникам и воспитанникам ДОУ средств индивидуальной защиты (по определенной степени готовности ГО).</w:t>
      </w:r>
    </w:p>
    <w:p w:rsidR="0036437F" w:rsidRDefault="0036437F">
      <w:pPr>
        <w:spacing w:line="213" w:lineRule="exact"/>
        <w:rPr>
          <w:sz w:val="20"/>
          <w:szCs w:val="20"/>
        </w:rPr>
      </w:pPr>
    </w:p>
    <w:p w:rsidR="0036437F" w:rsidRDefault="00A72FB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ходе проведения эвакомероприятий:</w:t>
      </w:r>
    </w:p>
    <w:p w:rsidR="0036437F" w:rsidRDefault="0036437F">
      <w:pPr>
        <w:spacing w:line="255" w:lineRule="exact"/>
        <w:rPr>
          <w:sz w:val="20"/>
          <w:szCs w:val="20"/>
        </w:rPr>
      </w:pPr>
    </w:p>
    <w:p w:rsidR="0036437F" w:rsidRDefault="00A72FBB">
      <w:pPr>
        <w:spacing w:line="264" w:lineRule="auto"/>
        <w:ind w:left="560" w:hanging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2.11. Организация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контроля за выполнением почасового графика проведения мероприятий по рассредоточению и эвакуации населения, материальных и культурных ценностей города.</w:t>
      </w:r>
    </w:p>
    <w:p w:rsidR="0036437F" w:rsidRDefault="0036437F">
      <w:pPr>
        <w:spacing w:line="228" w:lineRule="exact"/>
        <w:rPr>
          <w:sz w:val="20"/>
          <w:szCs w:val="20"/>
        </w:rPr>
      </w:pPr>
    </w:p>
    <w:p w:rsidR="0036437F" w:rsidRDefault="00A72FBB">
      <w:pPr>
        <w:spacing w:line="252" w:lineRule="auto"/>
        <w:ind w:left="560" w:hanging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2.12. Организация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регулирования движения и поддержания общественного порядка в ходе эвакомероприятий.</w:t>
      </w:r>
    </w:p>
    <w:p w:rsidR="0036437F" w:rsidRDefault="0036437F">
      <w:pPr>
        <w:spacing w:line="200" w:lineRule="exact"/>
        <w:rPr>
          <w:sz w:val="20"/>
          <w:szCs w:val="20"/>
        </w:rPr>
      </w:pPr>
    </w:p>
    <w:p w:rsidR="0036437F" w:rsidRDefault="0036437F">
      <w:pPr>
        <w:spacing w:line="346" w:lineRule="exact"/>
        <w:rPr>
          <w:sz w:val="20"/>
          <w:szCs w:val="20"/>
        </w:rPr>
      </w:pPr>
    </w:p>
    <w:p w:rsidR="0036437F" w:rsidRDefault="00A72FBB">
      <w:pPr>
        <w:spacing w:line="264" w:lineRule="auto"/>
        <w:ind w:left="560" w:hanging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2.13. Организация вывоза в загородную зону материально­технических средств, культурных ценностей, уникального оборудования и имущества.</w:t>
      </w:r>
    </w:p>
    <w:p w:rsidR="0036437F" w:rsidRDefault="0036437F">
      <w:pPr>
        <w:spacing w:line="213" w:lineRule="exact"/>
        <w:rPr>
          <w:sz w:val="20"/>
          <w:szCs w:val="20"/>
        </w:rPr>
      </w:pPr>
    </w:p>
    <w:p w:rsidR="0036437F" w:rsidRDefault="00A72FB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проведении эвакуации в чрезвычайных ситуациях мирного времени:</w:t>
      </w:r>
    </w:p>
    <w:p w:rsidR="0036437F" w:rsidRDefault="0036437F">
      <w:pPr>
        <w:spacing w:line="255" w:lineRule="exact"/>
        <w:rPr>
          <w:sz w:val="20"/>
          <w:szCs w:val="20"/>
        </w:rPr>
      </w:pPr>
    </w:p>
    <w:p w:rsidR="0036437F" w:rsidRDefault="00A72FBB">
      <w:pPr>
        <w:spacing w:line="264" w:lineRule="auto"/>
        <w:ind w:left="560" w:hanging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2.14. Организация подготовки пунктов временного размещения и мест длительного проживания к приему эвакуированного населения.</w:t>
      </w:r>
    </w:p>
    <w:p w:rsidR="0036437F" w:rsidRDefault="0036437F">
      <w:pPr>
        <w:spacing w:line="228" w:lineRule="exact"/>
        <w:rPr>
          <w:sz w:val="20"/>
          <w:szCs w:val="20"/>
        </w:rPr>
      </w:pPr>
    </w:p>
    <w:p w:rsidR="0036437F" w:rsidRDefault="00A72FBB">
      <w:pPr>
        <w:spacing w:line="252" w:lineRule="auto"/>
        <w:ind w:left="560" w:hanging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2.15. Организация взаимного обмена информацией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о ходе проведения эвакуации с комиссией по чрезвычайным ситуациям города.</w:t>
      </w:r>
    </w:p>
    <w:p w:rsidR="0036437F" w:rsidRDefault="0036437F">
      <w:pPr>
        <w:spacing w:line="200" w:lineRule="exact"/>
        <w:rPr>
          <w:sz w:val="20"/>
          <w:szCs w:val="20"/>
        </w:rPr>
      </w:pPr>
    </w:p>
    <w:p w:rsidR="0036437F" w:rsidRDefault="0036437F">
      <w:pPr>
        <w:spacing w:line="334" w:lineRule="exact"/>
        <w:rPr>
          <w:sz w:val="20"/>
          <w:szCs w:val="20"/>
        </w:rPr>
      </w:pPr>
    </w:p>
    <w:p w:rsidR="0036437F" w:rsidRDefault="00A72FBB">
      <w:pPr>
        <w:numPr>
          <w:ilvl w:val="0"/>
          <w:numId w:val="2"/>
        </w:numPr>
        <w:tabs>
          <w:tab w:val="left" w:pos="3900"/>
        </w:tabs>
        <w:ind w:left="390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КОМИССИЯ ИМЕЕТ ПРАВО:</w:t>
      </w:r>
    </w:p>
    <w:p w:rsidR="0036437F" w:rsidRDefault="0036437F">
      <w:pPr>
        <w:spacing w:line="137" w:lineRule="exact"/>
        <w:rPr>
          <w:sz w:val="20"/>
          <w:szCs w:val="20"/>
        </w:rPr>
      </w:pPr>
    </w:p>
    <w:p w:rsidR="0036437F" w:rsidRDefault="00A72FBB">
      <w:pPr>
        <w:tabs>
          <w:tab w:val="left" w:pos="1900"/>
          <w:tab w:val="left" w:pos="2180"/>
          <w:tab w:val="left" w:pos="4000"/>
          <w:tab w:val="left" w:pos="4920"/>
          <w:tab w:val="left" w:pos="6440"/>
          <w:tab w:val="left" w:pos="8240"/>
          <w:tab w:val="left" w:pos="8660"/>
          <w:tab w:val="left" w:pos="100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Запрашивать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ab/>
        <w:t>Администрации</w:t>
      </w:r>
      <w:r>
        <w:rPr>
          <w:rFonts w:eastAsia="Times New Roman"/>
          <w:sz w:val="24"/>
          <w:szCs w:val="24"/>
        </w:rPr>
        <w:tab/>
        <w:t>города,</w:t>
      </w:r>
      <w:r>
        <w:rPr>
          <w:rFonts w:eastAsia="Times New Roman"/>
          <w:sz w:val="24"/>
          <w:szCs w:val="24"/>
        </w:rPr>
        <w:tab/>
        <w:t>организаций,</w:t>
      </w:r>
      <w:r>
        <w:rPr>
          <w:rFonts w:eastAsia="Times New Roman"/>
          <w:sz w:val="24"/>
          <w:szCs w:val="24"/>
        </w:rPr>
        <w:tab/>
        <w:t>расположенных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территории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города,</w:t>
      </w:r>
    </w:p>
    <w:p w:rsidR="0036437F" w:rsidRDefault="0036437F">
      <w:pPr>
        <w:spacing w:line="139" w:lineRule="exact"/>
        <w:rPr>
          <w:sz w:val="20"/>
          <w:szCs w:val="20"/>
        </w:rPr>
      </w:pPr>
    </w:p>
    <w:p w:rsidR="0036437F" w:rsidRDefault="00A72FBB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необходимые данные для изучения и принятия решений по вопросам рассредоточения и эвакуации</w:t>
      </w:r>
    </w:p>
    <w:p w:rsidR="0036437F" w:rsidRDefault="0036437F">
      <w:pPr>
        <w:spacing w:line="137" w:lineRule="exact"/>
        <w:rPr>
          <w:sz w:val="20"/>
          <w:szCs w:val="20"/>
        </w:rPr>
      </w:pPr>
    </w:p>
    <w:p w:rsidR="0036437F" w:rsidRDefault="00A72FBB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населения, материальных и культурных ценностей города.</w:t>
      </w:r>
    </w:p>
    <w:p w:rsidR="0036437F" w:rsidRDefault="0036437F">
      <w:pPr>
        <w:spacing w:line="338" w:lineRule="exact"/>
        <w:rPr>
          <w:sz w:val="20"/>
          <w:szCs w:val="20"/>
        </w:rPr>
      </w:pPr>
    </w:p>
    <w:p w:rsidR="0036437F" w:rsidRDefault="00A72FBB">
      <w:pPr>
        <w:numPr>
          <w:ilvl w:val="0"/>
          <w:numId w:val="3"/>
        </w:numPr>
        <w:tabs>
          <w:tab w:val="left" w:pos="3700"/>
        </w:tabs>
        <w:ind w:left="3700" w:hanging="24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ПОРЯДОК РАБОТЫ КОМИССИИ</w:t>
      </w:r>
    </w:p>
    <w:p w:rsidR="0036437F" w:rsidRDefault="0036437F">
      <w:pPr>
        <w:spacing w:line="240" w:lineRule="exact"/>
        <w:rPr>
          <w:sz w:val="20"/>
          <w:szCs w:val="20"/>
        </w:rPr>
      </w:pPr>
    </w:p>
    <w:p w:rsidR="0036437F" w:rsidRDefault="00A72FB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Комиссия осуществляет свою деятельность в соответствии с планом.</w:t>
      </w:r>
    </w:p>
    <w:p w:rsidR="0036437F" w:rsidRDefault="0036437F">
      <w:pPr>
        <w:spacing w:line="267" w:lineRule="exact"/>
        <w:rPr>
          <w:sz w:val="20"/>
          <w:szCs w:val="20"/>
        </w:rPr>
      </w:pPr>
    </w:p>
    <w:p w:rsidR="0036437F" w:rsidRDefault="00A72FBB">
      <w:pPr>
        <w:spacing w:line="270" w:lineRule="auto"/>
        <w:ind w:left="420" w:hanging="4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План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работы комиссии разрабатывается заместителем председателя и секретарем комиссии с руководителями групп, подписывается председателем комиссии, согласовывается с заведующей ДОУ.</w:t>
      </w:r>
    </w:p>
    <w:p w:rsidR="0036437F" w:rsidRDefault="0036437F">
      <w:pPr>
        <w:spacing w:line="221" w:lineRule="exact"/>
        <w:rPr>
          <w:sz w:val="20"/>
          <w:szCs w:val="20"/>
        </w:rPr>
      </w:pPr>
    </w:p>
    <w:p w:rsidR="000649D1" w:rsidRDefault="00A72FBB">
      <w:pPr>
        <w:spacing w:line="264" w:lineRule="auto"/>
        <w:ind w:left="420" w:hanging="42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4.3. Решения комиссии оформляются протоколами, в которых излагаются содержание рассмотренных вопросов и принятые по ним решения.</w:t>
      </w:r>
      <w:proofErr w:type="gramStart"/>
      <w:r>
        <w:rPr>
          <w:rFonts w:eastAsia="Times New Roman"/>
          <w:sz w:val="24"/>
          <w:szCs w:val="24"/>
        </w:rPr>
        <w:t xml:space="preserve"> .</w:t>
      </w:r>
      <w:proofErr w:type="gramEnd"/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P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36437F" w:rsidRDefault="0036437F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</w:p>
    <w:p w:rsidR="000649D1" w:rsidRDefault="000649D1" w:rsidP="000649D1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-377825</wp:posOffset>
            </wp:positionH>
            <wp:positionV relativeFrom="paragraph">
              <wp:posOffset>-259081</wp:posOffset>
            </wp:positionV>
            <wp:extent cx="7428852" cy="10506075"/>
            <wp:effectExtent l="19050" t="0" r="648" b="0"/>
            <wp:wrapNone/>
            <wp:docPr id="2" name="Рисунок 2" descr="C:\Users\Админ\Desktop\Изображе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Изображение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8852" cy="1050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49D1" w:rsidRPr="000649D1" w:rsidRDefault="000649D1" w:rsidP="000649D1">
      <w:pPr>
        <w:rPr>
          <w:sz w:val="20"/>
          <w:szCs w:val="20"/>
        </w:rPr>
      </w:pPr>
    </w:p>
    <w:sectPr w:rsidR="000649D1" w:rsidRPr="000649D1" w:rsidSect="0036437F">
      <w:pgSz w:w="11900" w:h="16838"/>
      <w:pgMar w:top="573" w:right="446" w:bottom="103" w:left="700" w:header="0" w:footer="0" w:gutter="0"/>
      <w:cols w:space="720" w:equalWidth="0">
        <w:col w:w="107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8A4AD6B0"/>
    <w:lvl w:ilvl="0" w:tplc="B360F4D8">
      <w:start w:val="4"/>
      <w:numFmt w:val="decimal"/>
      <w:lvlText w:val="%1."/>
      <w:lvlJc w:val="left"/>
    </w:lvl>
    <w:lvl w:ilvl="1" w:tplc="AC48F110">
      <w:numFmt w:val="decimal"/>
      <w:lvlText w:val=""/>
      <w:lvlJc w:val="left"/>
    </w:lvl>
    <w:lvl w:ilvl="2" w:tplc="BA389E9A">
      <w:numFmt w:val="decimal"/>
      <w:lvlText w:val=""/>
      <w:lvlJc w:val="left"/>
    </w:lvl>
    <w:lvl w:ilvl="3" w:tplc="1A2ED820">
      <w:numFmt w:val="decimal"/>
      <w:lvlText w:val=""/>
      <w:lvlJc w:val="left"/>
    </w:lvl>
    <w:lvl w:ilvl="4" w:tplc="BE8EE13E">
      <w:numFmt w:val="decimal"/>
      <w:lvlText w:val=""/>
      <w:lvlJc w:val="left"/>
    </w:lvl>
    <w:lvl w:ilvl="5" w:tplc="CCA8D39E">
      <w:numFmt w:val="decimal"/>
      <w:lvlText w:val=""/>
      <w:lvlJc w:val="left"/>
    </w:lvl>
    <w:lvl w:ilvl="6" w:tplc="EF6CA5F8">
      <w:numFmt w:val="decimal"/>
      <w:lvlText w:val=""/>
      <w:lvlJc w:val="left"/>
    </w:lvl>
    <w:lvl w:ilvl="7" w:tplc="B9D6D286">
      <w:numFmt w:val="decimal"/>
      <w:lvlText w:val=""/>
      <w:lvlJc w:val="left"/>
    </w:lvl>
    <w:lvl w:ilvl="8" w:tplc="DDF8372E">
      <w:numFmt w:val="decimal"/>
      <w:lvlText w:val=""/>
      <w:lvlJc w:val="left"/>
    </w:lvl>
  </w:abstractNum>
  <w:abstractNum w:abstractNumId="1">
    <w:nsid w:val="00004AE1"/>
    <w:multiLevelType w:val="hybridMultilevel"/>
    <w:tmpl w:val="FEDE3A7A"/>
    <w:lvl w:ilvl="0" w:tplc="CE74CCF4">
      <w:start w:val="3"/>
      <w:numFmt w:val="decimal"/>
      <w:lvlText w:val="%1."/>
      <w:lvlJc w:val="left"/>
    </w:lvl>
    <w:lvl w:ilvl="1" w:tplc="48BA86BC">
      <w:numFmt w:val="decimal"/>
      <w:lvlText w:val=""/>
      <w:lvlJc w:val="left"/>
    </w:lvl>
    <w:lvl w:ilvl="2" w:tplc="4FCA927C">
      <w:numFmt w:val="decimal"/>
      <w:lvlText w:val=""/>
      <w:lvlJc w:val="left"/>
    </w:lvl>
    <w:lvl w:ilvl="3" w:tplc="3F923BA2">
      <w:numFmt w:val="decimal"/>
      <w:lvlText w:val=""/>
      <w:lvlJc w:val="left"/>
    </w:lvl>
    <w:lvl w:ilvl="4" w:tplc="42BEE3F0">
      <w:numFmt w:val="decimal"/>
      <w:lvlText w:val=""/>
      <w:lvlJc w:val="left"/>
    </w:lvl>
    <w:lvl w:ilvl="5" w:tplc="142079D6">
      <w:numFmt w:val="decimal"/>
      <w:lvlText w:val=""/>
      <w:lvlJc w:val="left"/>
    </w:lvl>
    <w:lvl w:ilvl="6" w:tplc="7B96C44A">
      <w:numFmt w:val="decimal"/>
      <w:lvlText w:val=""/>
      <w:lvlJc w:val="left"/>
    </w:lvl>
    <w:lvl w:ilvl="7" w:tplc="CE042DD2">
      <w:numFmt w:val="decimal"/>
      <w:lvlText w:val=""/>
      <w:lvlJc w:val="left"/>
    </w:lvl>
    <w:lvl w:ilvl="8" w:tplc="5C70AF02">
      <w:numFmt w:val="decimal"/>
      <w:lvlText w:val=""/>
      <w:lvlJc w:val="left"/>
    </w:lvl>
  </w:abstractNum>
  <w:abstractNum w:abstractNumId="2">
    <w:nsid w:val="00006784"/>
    <w:multiLevelType w:val="hybridMultilevel"/>
    <w:tmpl w:val="76028F40"/>
    <w:lvl w:ilvl="0" w:tplc="2B6E87E6">
      <w:start w:val="1"/>
      <w:numFmt w:val="bullet"/>
      <w:lvlText w:val="В"/>
      <w:lvlJc w:val="left"/>
    </w:lvl>
    <w:lvl w:ilvl="1" w:tplc="2318B27E">
      <w:start w:val="2"/>
      <w:numFmt w:val="decimal"/>
      <w:lvlText w:val="%2."/>
      <w:lvlJc w:val="left"/>
    </w:lvl>
    <w:lvl w:ilvl="2" w:tplc="06BE12A0">
      <w:numFmt w:val="decimal"/>
      <w:lvlText w:val=""/>
      <w:lvlJc w:val="left"/>
    </w:lvl>
    <w:lvl w:ilvl="3" w:tplc="F4921F98">
      <w:numFmt w:val="decimal"/>
      <w:lvlText w:val=""/>
      <w:lvlJc w:val="left"/>
    </w:lvl>
    <w:lvl w:ilvl="4" w:tplc="5CB60EAE">
      <w:numFmt w:val="decimal"/>
      <w:lvlText w:val=""/>
      <w:lvlJc w:val="left"/>
    </w:lvl>
    <w:lvl w:ilvl="5" w:tplc="AA8AF0B0">
      <w:numFmt w:val="decimal"/>
      <w:lvlText w:val=""/>
      <w:lvlJc w:val="left"/>
    </w:lvl>
    <w:lvl w:ilvl="6" w:tplc="3F2CFFE8">
      <w:numFmt w:val="decimal"/>
      <w:lvlText w:val=""/>
      <w:lvlJc w:val="left"/>
    </w:lvl>
    <w:lvl w:ilvl="7" w:tplc="FFC6EB44">
      <w:numFmt w:val="decimal"/>
      <w:lvlText w:val=""/>
      <w:lvlJc w:val="left"/>
    </w:lvl>
    <w:lvl w:ilvl="8" w:tplc="25F823AC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437F"/>
    <w:rsid w:val="000649D1"/>
    <w:rsid w:val="00265292"/>
    <w:rsid w:val="0036437F"/>
    <w:rsid w:val="00570F93"/>
    <w:rsid w:val="00652956"/>
    <w:rsid w:val="006D5DB2"/>
    <w:rsid w:val="00804812"/>
    <w:rsid w:val="00916CED"/>
    <w:rsid w:val="009374F3"/>
    <w:rsid w:val="00A72FBB"/>
    <w:rsid w:val="00C77016"/>
    <w:rsid w:val="00D81024"/>
    <w:rsid w:val="00F63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49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7</cp:revision>
  <cp:lastPrinted>2019-10-15T07:36:00Z</cp:lastPrinted>
  <dcterms:created xsi:type="dcterms:W3CDTF">2019-10-09T10:59:00Z</dcterms:created>
  <dcterms:modified xsi:type="dcterms:W3CDTF">2019-10-15T08:35:00Z</dcterms:modified>
</cp:coreProperties>
</file>