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10" w:rsidRDefault="00710F1A" w:rsidP="00920410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-337185</wp:posOffset>
            </wp:positionV>
            <wp:extent cx="10782300" cy="7626054"/>
            <wp:effectExtent l="19050" t="0" r="0" b="0"/>
            <wp:wrapNone/>
            <wp:docPr id="1" name="Рисунок 1" descr="C:\Users\7272~1\AppData\Local\Temp\Rar$DIa0.397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72~1\AppData\Local\Temp\Rar$DIa0.397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762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410">
        <w:rPr>
          <w:rFonts w:ascii="Times New Roman" w:hAnsi="Times New Roman"/>
          <w:sz w:val="24"/>
        </w:rPr>
        <w:t xml:space="preserve">«УТВЕРЖДАЮ»  </w:t>
      </w:r>
    </w:p>
    <w:p w:rsidR="00920410" w:rsidRDefault="00920410" w:rsidP="00920410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  <w:r>
        <w:rPr>
          <w:rFonts w:ascii="Times New Roman" w:hAnsi="Times New Roman"/>
          <w:sz w:val="24"/>
        </w:rPr>
        <w:t>Заведующая МКДОУ ЦРР – Д/с №8</w:t>
      </w:r>
    </w:p>
    <w:p w:rsidR="00920410" w:rsidRDefault="00920410" w:rsidP="00920410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  <w:r>
        <w:rPr>
          <w:rFonts w:ascii="Times New Roman" w:hAnsi="Times New Roman"/>
          <w:sz w:val="24"/>
        </w:rPr>
        <w:t xml:space="preserve">«Крепыш»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 Хасавюрта</w:t>
      </w:r>
    </w:p>
    <w:p w:rsidR="00920410" w:rsidRDefault="00920410" w:rsidP="00920410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  <w:proofErr w:type="spellStart"/>
      <w:r>
        <w:rPr>
          <w:rFonts w:ascii="Times New Roman" w:hAnsi="Times New Roman"/>
          <w:sz w:val="24"/>
        </w:rPr>
        <w:t>________________Л.А.Отарчиева</w:t>
      </w:r>
      <w:proofErr w:type="spellEnd"/>
    </w:p>
    <w:p w:rsidR="00920410" w:rsidRDefault="00920410" w:rsidP="00920410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  <w:r>
        <w:rPr>
          <w:rFonts w:ascii="Times New Roman" w:hAnsi="Times New Roman"/>
          <w:sz w:val="24"/>
        </w:rPr>
        <w:t>«_____»______________20_____г.</w:t>
      </w: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Pr="00920410" w:rsidRDefault="00920410" w:rsidP="00920410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44"/>
          <w:szCs w:val="44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Календарный учебный график</w:t>
      </w:r>
    </w:p>
    <w:p w:rsidR="00920410" w:rsidRPr="00920410" w:rsidRDefault="00920410" w:rsidP="00920410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44"/>
          <w:szCs w:val="44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Муниципального казенного дошкольного образовательного учреждения «Центр развития ребенка – детский сад  №8 «Крепыш»</w:t>
      </w:r>
    </w:p>
    <w:p w:rsidR="00920410" w:rsidRPr="00920410" w:rsidRDefault="00920410" w:rsidP="00920410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sz w:val="44"/>
          <w:szCs w:val="44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2018-2019 учебный год</w:t>
      </w:r>
    </w:p>
    <w:p w:rsidR="00920410" w:rsidRP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B6046A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920410" w:rsidRDefault="00920410" w:rsidP="0092041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lang w:eastAsia="ru-RU"/>
        </w:rPr>
      </w:pPr>
    </w:p>
    <w:p w:rsidR="00B6046A" w:rsidRPr="00B6046A" w:rsidRDefault="00B6046A" w:rsidP="00920410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4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604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  записка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 годовому календарному учебному графику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</w:t>
      </w:r>
      <w:r w:rsid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казен</w:t>
      </w:r>
      <w:r w:rsidRP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ного дошкольного образовательного учреждения </w:t>
      </w:r>
      <w:r w:rsid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P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Центр развития ребенка – детский сад №8 «Крепыш</w:t>
      </w:r>
      <w:r w:rsidRP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Pr="009204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204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2018 - 2019 учебный год.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Годовой календарный учебный график образовательной деятельности  на 2018 – 2019 учебный год разработан в соответствии </w:t>
      </w:r>
      <w:proofErr w:type="gram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Т.С. Комаровой, М.А. Васильевой и региональной </w:t>
      </w:r>
      <w:r w:rsid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="00920410"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</w:t>
      </w:r>
      <w:r w:rsid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 РД,  </w:t>
      </w: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разработанной в соответствии с ФГОС ДО.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 начинается с 3 сентября 2018 г. и заканчивается 31 мая 2019 г.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работает в режиме шестидневной рабочей недели.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задачами годового календарного графика являются: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Регулирование объема образовательной нагрузки.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Реализация ФГОС к содержанию и организации образовательного процесса ДОУ.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углубленной работы по приоритетному направлению деятельности ДОУ.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Обеспечение единства всех компонентов (федерального, регионального</w:t>
      </w:r>
      <w:proofErr w:type="gram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2018 – 2019 г. в  МКДОУ  функционирует 6 разновозрастные группы </w:t>
      </w:r>
      <w:proofErr w:type="spell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</w:t>
      </w:r>
      <w:proofErr w:type="gramEnd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 Комаровой, М.А. Васильевой  и</w:t>
      </w: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региональной образовательной  программой ДОО республики Дагестан.</w:t>
      </w:r>
      <w:proofErr w:type="gramEnd"/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и РД по разделу «Дошкольное воспитание».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20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годового календарного учебного графика</w:t>
      </w: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себя: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режим работы ДОУ,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учебного года,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недель в учебном году,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проведения каникул, их начала и окончания,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проводимых праздников для воспитанников,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праздничные дни,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мероприятия, проводимые в летний оздоровительный период.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proofErr w:type="gramEnd"/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календарный учебный график</w:t>
      </w:r>
    </w:p>
    <w:tbl>
      <w:tblPr>
        <w:tblW w:w="120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5"/>
        <w:gridCol w:w="446"/>
        <w:gridCol w:w="492"/>
        <w:gridCol w:w="717"/>
        <w:gridCol w:w="673"/>
        <w:gridCol w:w="180"/>
        <w:gridCol w:w="583"/>
        <w:gridCol w:w="284"/>
        <w:gridCol w:w="209"/>
        <w:gridCol w:w="224"/>
        <w:gridCol w:w="359"/>
        <w:gridCol w:w="105"/>
        <w:gridCol w:w="90"/>
        <w:gridCol w:w="449"/>
        <w:gridCol w:w="434"/>
        <w:gridCol w:w="165"/>
        <w:gridCol w:w="165"/>
        <w:gridCol w:w="538"/>
        <w:gridCol w:w="165"/>
        <w:gridCol w:w="210"/>
        <w:gridCol w:w="359"/>
        <w:gridCol w:w="165"/>
        <w:gridCol w:w="763"/>
        <w:gridCol w:w="105"/>
        <w:gridCol w:w="374"/>
        <w:gridCol w:w="1411"/>
      </w:tblGrid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B6046A" w:rsidRPr="00920410" w:rsidTr="00B6046A">
        <w:tc>
          <w:tcPr>
            <w:tcW w:w="577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6286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дней (с понедельника по субботу)</w:t>
            </w:r>
          </w:p>
        </w:tc>
      </w:tr>
      <w:tr w:rsidR="00B6046A" w:rsidRPr="00920410" w:rsidTr="00B6046A">
        <w:tc>
          <w:tcPr>
            <w:tcW w:w="577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6286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часов в день (с 7ч. 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до 19ч.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м.)</w:t>
            </w:r>
          </w:p>
        </w:tc>
      </w:tr>
      <w:tr w:rsidR="00B6046A" w:rsidRPr="00920410" w:rsidTr="00B6046A">
        <w:tc>
          <w:tcPr>
            <w:tcW w:w="577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Нерабочие дни</w:t>
            </w:r>
          </w:p>
        </w:tc>
        <w:tc>
          <w:tcPr>
            <w:tcW w:w="6286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воскресенье и праздничные дни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Продолжительность учебного года</w:t>
            </w:r>
          </w:p>
        </w:tc>
      </w:tr>
      <w:tr w:rsidR="00B6046A" w:rsidRPr="00920410" w:rsidTr="00B6046A">
        <w:tc>
          <w:tcPr>
            <w:tcW w:w="239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578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03.09.2018г. по 31.05.2019г.</w:t>
            </w:r>
          </w:p>
        </w:tc>
        <w:tc>
          <w:tcPr>
            <w:tcW w:w="408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недель</w:t>
            </w:r>
          </w:p>
        </w:tc>
      </w:tr>
      <w:tr w:rsidR="00B6046A" w:rsidRPr="00920410" w:rsidTr="00B6046A">
        <w:tc>
          <w:tcPr>
            <w:tcW w:w="239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5578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03.09.2018г. по 31.12.2018г.</w:t>
            </w:r>
          </w:p>
        </w:tc>
        <w:tc>
          <w:tcPr>
            <w:tcW w:w="408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недель</w:t>
            </w:r>
          </w:p>
        </w:tc>
      </w:tr>
      <w:tr w:rsidR="00B6046A" w:rsidRPr="00920410" w:rsidTr="00B6046A">
        <w:tc>
          <w:tcPr>
            <w:tcW w:w="239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5578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08.01.2019г. по 31.05.2019г.</w:t>
            </w:r>
          </w:p>
        </w:tc>
        <w:tc>
          <w:tcPr>
            <w:tcW w:w="408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B6046A" w:rsidRPr="00920410" w:rsidTr="00B6046A">
        <w:tc>
          <w:tcPr>
            <w:tcW w:w="4054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4458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13.05.2019 г. по 24.05.2019 г.</w:t>
            </w:r>
          </w:p>
        </w:tc>
        <w:tc>
          <w:tcPr>
            <w:tcW w:w="354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 Праздники для воспитанников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31.08.2018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23.10.2018 г. -  26.10.2018г.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Матери»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7B7213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.11.2018г.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чудеса (по возрастным группам)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24.12.2018г. -  28.12.2018г.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«Служат в армии солдаты – подражают им ребята», посвященный Дню защитника Отечества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22.02.2019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«Мамочка любимая – самая красивая!»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04.03.2019 г. -  07.03.2019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4146CC" w:rsidP="007B721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развлечение «</w:t>
            </w:r>
            <w:proofErr w:type="spellStart"/>
            <w:r w:rsidR="007B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-байрам</w:t>
            </w:r>
            <w:proofErr w:type="spellEnd"/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20.03.2019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01.04.2019г.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развлечение, посвященное  Дню Земли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19.04.2019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Праздничное развлечение «Этих дней не смолкнет слава», посвященное  Дню Победы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7B7213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06.05.2019 г. – 07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.05.2019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свиданья, Детский сад». Выпускной бал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7B7213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28.05.2019 г. – 29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.05.2018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03.06.2019 г.</w:t>
            </w:r>
          </w:p>
        </w:tc>
      </w:tr>
      <w:tr w:rsidR="00B6046A" w:rsidRPr="00920410" w:rsidTr="00B6046A">
        <w:tc>
          <w:tcPr>
            <w:tcW w:w="7809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 гостях у лета»</w:t>
            </w:r>
          </w:p>
        </w:tc>
        <w:tc>
          <w:tcPr>
            <w:tcW w:w="425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Каникулярное время, праздничные (нерабочие) дни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4.1. Каникулы</w:t>
            </w:r>
          </w:p>
        </w:tc>
      </w:tr>
      <w:tr w:rsidR="00B6046A" w:rsidRPr="00920410" w:rsidTr="00B6046A">
        <w:tc>
          <w:tcPr>
            <w:tcW w:w="28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Сроки/ даты</w:t>
            </w:r>
          </w:p>
        </w:tc>
        <w:tc>
          <w:tcPr>
            <w:tcW w:w="485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каникулярных недель/ праздничных дней</w:t>
            </w:r>
          </w:p>
        </w:tc>
      </w:tr>
      <w:tr w:rsidR="00B6046A" w:rsidRPr="00920410" w:rsidTr="00B6046A">
        <w:tc>
          <w:tcPr>
            <w:tcW w:w="28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4367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7B7213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С30</w:t>
            </w:r>
            <w:r w:rsidR="004146CC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.12.2018 г. по 07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.01.2019 г.</w:t>
            </w:r>
          </w:p>
        </w:tc>
        <w:tc>
          <w:tcPr>
            <w:tcW w:w="485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4.2. Праздничные и выходные дни</w:t>
            </w:r>
          </w:p>
        </w:tc>
      </w:tr>
      <w:tr w:rsidR="00B6046A" w:rsidRPr="00920410" w:rsidTr="00B6046A"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4684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04.11.2018 г.</w:t>
            </w:r>
          </w:p>
        </w:tc>
        <w:tc>
          <w:tcPr>
            <w:tcW w:w="188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B6046A" w:rsidRPr="00920410" w:rsidTr="00B6046A"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Новогодние, рождественские  каникулы</w:t>
            </w:r>
          </w:p>
        </w:tc>
        <w:tc>
          <w:tcPr>
            <w:tcW w:w="4684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30.12.2018г. - 07.01.2019 г.</w:t>
            </w:r>
          </w:p>
        </w:tc>
        <w:tc>
          <w:tcPr>
            <w:tcW w:w="188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</w:tr>
      <w:tr w:rsidR="00B6046A" w:rsidRPr="00920410" w:rsidTr="00B6046A"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684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23.02.2019 г.</w:t>
            </w:r>
          </w:p>
        </w:tc>
        <w:tc>
          <w:tcPr>
            <w:tcW w:w="188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B6046A" w:rsidRPr="00920410" w:rsidTr="00B6046A"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684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08.03.2019 г.</w:t>
            </w:r>
          </w:p>
        </w:tc>
        <w:tc>
          <w:tcPr>
            <w:tcW w:w="188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B6046A" w:rsidRPr="00920410" w:rsidTr="00B6046A"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 Весны и Труда</w:t>
            </w:r>
          </w:p>
        </w:tc>
        <w:tc>
          <w:tcPr>
            <w:tcW w:w="4684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01.05.2019 г.</w:t>
            </w:r>
          </w:p>
        </w:tc>
        <w:tc>
          <w:tcPr>
            <w:tcW w:w="188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B6046A" w:rsidRPr="00920410" w:rsidTr="00B6046A"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4684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7B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- 10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.05.2019 г.</w:t>
            </w:r>
          </w:p>
        </w:tc>
        <w:tc>
          <w:tcPr>
            <w:tcW w:w="188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7B7213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дня</w:t>
            </w:r>
          </w:p>
        </w:tc>
      </w:tr>
      <w:tr w:rsidR="00B6046A" w:rsidRPr="00920410" w:rsidTr="004146CC">
        <w:trPr>
          <w:trHeight w:val="510"/>
        </w:trPr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4684" w:type="dxa"/>
            <w:gridSpan w:val="16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12.06.2019 г.</w:t>
            </w:r>
          </w:p>
        </w:tc>
        <w:tc>
          <w:tcPr>
            <w:tcW w:w="1886" w:type="dxa"/>
            <w:gridSpan w:val="3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4146CC" w:rsidRPr="00920410" w:rsidTr="004146CC">
        <w:trPr>
          <w:trHeight w:val="540"/>
        </w:trPr>
        <w:tc>
          <w:tcPr>
            <w:tcW w:w="5490" w:type="dxa"/>
            <w:gridSpan w:val="7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6CC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единства Дагестана</w:t>
            </w:r>
          </w:p>
        </w:tc>
        <w:tc>
          <w:tcPr>
            <w:tcW w:w="4684" w:type="dxa"/>
            <w:gridSpan w:val="16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6CC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</w:t>
            </w:r>
            <w:r w:rsidR="00014E50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6CC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4146CC" w:rsidRPr="00920410" w:rsidTr="004146CC">
        <w:trPr>
          <w:trHeight w:val="435"/>
        </w:trPr>
        <w:tc>
          <w:tcPr>
            <w:tcW w:w="5490" w:type="dxa"/>
            <w:gridSpan w:val="7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</w:t>
            </w:r>
            <w:proofErr w:type="spellEnd"/>
            <w:r w:rsid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байрам</w:t>
            </w:r>
            <w:proofErr w:type="gramEnd"/>
          </w:p>
        </w:tc>
        <w:tc>
          <w:tcPr>
            <w:tcW w:w="4680" w:type="dxa"/>
            <w:gridSpan w:val="16"/>
            <w:tcBorders>
              <w:top w:val="single" w:sz="6" w:space="0" w:color="94949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CC" w:rsidRPr="00920410" w:rsidRDefault="004146CC" w:rsidP="00414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21.08.2019 г.</w:t>
            </w:r>
          </w:p>
        </w:tc>
        <w:tc>
          <w:tcPr>
            <w:tcW w:w="1890" w:type="dxa"/>
            <w:gridSpan w:val="3"/>
            <w:tcBorders>
              <w:top w:val="single" w:sz="6" w:space="0" w:color="949494"/>
              <w:left w:val="single" w:sz="4" w:space="0" w:color="auto"/>
              <w:bottom w:val="single" w:sz="4" w:space="0" w:color="auto"/>
              <w:right w:val="single" w:sz="6" w:space="0" w:color="949494"/>
            </w:tcBorders>
            <w:shd w:val="clear" w:color="auto" w:fill="FFFFFF"/>
          </w:tcPr>
          <w:p w:rsidR="004146CC" w:rsidRPr="00920410" w:rsidRDefault="004146CC" w:rsidP="00414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4146CC" w:rsidRPr="00920410" w:rsidTr="004146CC">
        <w:trPr>
          <w:trHeight w:val="225"/>
        </w:trPr>
        <w:tc>
          <w:tcPr>
            <w:tcW w:w="5490" w:type="dxa"/>
            <w:gridSpan w:val="7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6CC" w:rsidRPr="00920410" w:rsidRDefault="0092041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Ураза - </w:t>
            </w:r>
            <w:r w:rsidR="004146CC"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байрам</w:t>
            </w:r>
          </w:p>
        </w:tc>
        <w:tc>
          <w:tcPr>
            <w:tcW w:w="46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CC" w:rsidRPr="00920410" w:rsidRDefault="007B7213" w:rsidP="00414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  <w:r w:rsidR="00014E50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.06.2019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949494"/>
            </w:tcBorders>
            <w:shd w:val="clear" w:color="auto" w:fill="FFFFFF"/>
          </w:tcPr>
          <w:p w:rsidR="004146CC" w:rsidRPr="00920410" w:rsidRDefault="00014E50" w:rsidP="00414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дня</w:t>
            </w:r>
          </w:p>
        </w:tc>
      </w:tr>
      <w:tr w:rsidR="004146CC" w:rsidRPr="00920410" w:rsidTr="004146CC">
        <w:trPr>
          <w:trHeight w:val="120"/>
        </w:trPr>
        <w:tc>
          <w:tcPr>
            <w:tcW w:w="5490" w:type="dxa"/>
            <w:gridSpan w:val="7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6CC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Мероприятия, проводимые в летний оздоровительный период</w:t>
            </w:r>
          </w:p>
        </w:tc>
        <w:tc>
          <w:tcPr>
            <w:tcW w:w="4680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949494"/>
              <w:right w:val="single" w:sz="4" w:space="0" w:color="auto"/>
            </w:tcBorders>
            <w:shd w:val="clear" w:color="auto" w:fill="FFFFFF"/>
          </w:tcPr>
          <w:p w:rsidR="004146CC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</w:tcPr>
          <w:p w:rsidR="004146CC" w:rsidRPr="00920410" w:rsidRDefault="004146CC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46A" w:rsidRPr="00920410" w:rsidTr="00B6046A">
        <w:tc>
          <w:tcPr>
            <w:tcW w:w="6671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9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Сроки/даты</w:t>
            </w:r>
          </w:p>
        </w:tc>
      </w:tr>
      <w:tr w:rsidR="00B6046A" w:rsidRPr="00920410" w:rsidTr="00B6046A">
        <w:tc>
          <w:tcPr>
            <w:tcW w:w="6671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праздников, досугов, развлечений</w:t>
            </w:r>
          </w:p>
        </w:tc>
        <w:tc>
          <w:tcPr>
            <w:tcW w:w="5389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с июня - август</w:t>
            </w:r>
          </w:p>
        </w:tc>
      </w:tr>
      <w:tr w:rsidR="00B6046A" w:rsidRPr="00920410" w:rsidTr="00B6046A">
        <w:tc>
          <w:tcPr>
            <w:tcW w:w="6671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целевые прогулки</w:t>
            </w:r>
          </w:p>
        </w:tc>
        <w:tc>
          <w:tcPr>
            <w:tcW w:w="5389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педагогов, плану работы в летний период</w:t>
            </w:r>
          </w:p>
        </w:tc>
      </w:tr>
      <w:tr w:rsidR="00B6046A" w:rsidRPr="00920410" w:rsidTr="00B6046A">
        <w:tc>
          <w:tcPr>
            <w:tcW w:w="6671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</w:t>
            </w:r>
          </w:p>
        </w:tc>
        <w:tc>
          <w:tcPr>
            <w:tcW w:w="5389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 недели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Организация образовательного процесса</w:t>
            </w:r>
          </w:p>
        </w:tc>
      </w:tr>
      <w:tr w:rsidR="00B6046A" w:rsidRPr="00920410" w:rsidTr="00B6046A">
        <w:tc>
          <w:tcPr>
            <w:tcW w:w="3336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724" w:type="dxa"/>
            <w:gridSpan w:val="2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B6046A" w:rsidRPr="00920410" w:rsidTr="00B6046A">
        <w:tc>
          <w:tcPr>
            <w:tcW w:w="0" w:type="auto"/>
            <w:gridSpan w:val="3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14E50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  <w:r w:rsidR="00014E50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3- 4 лет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76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</w:t>
            </w:r>
            <w:r w:rsidR="00014E50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(2гр)</w:t>
            </w:r>
          </w:p>
        </w:tc>
        <w:tc>
          <w:tcPr>
            <w:tcW w:w="178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B6046A" w:rsidRPr="00920410" w:rsidTr="00B6046A">
        <w:tc>
          <w:tcPr>
            <w:tcW w:w="33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Кол-во возрастных групп</w:t>
            </w:r>
          </w:p>
        </w:tc>
        <w:tc>
          <w:tcPr>
            <w:tcW w:w="157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46A" w:rsidRPr="00920410" w:rsidTr="00B6046A">
        <w:tc>
          <w:tcPr>
            <w:tcW w:w="33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157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014E5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85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014E5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014E5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20 мин.</w:t>
            </w:r>
          </w:p>
        </w:tc>
        <w:tc>
          <w:tcPr>
            <w:tcW w:w="176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014E5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25 мин.</w:t>
            </w:r>
          </w:p>
        </w:tc>
        <w:tc>
          <w:tcPr>
            <w:tcW w:w="178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014E5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30 мин.</w:t>
            </w:r>
          </w:p>
        </w:tc>
      </w:tr>
      <w:tr w:rsidR="00B6046A" w:rsidRPr="00920410" w:rsidTr="00B6046A">
        <w:tc>
          <w:tcPr>
            <w:tcW w:w="33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недельной образовательной нагрузки (занятий)</w:t>
            </w:r>
          </w:p>
        </w:tc>
        <w:tc>
          <w:tcPr>
            <w:tcW w:w="157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014E5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3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85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30 мин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76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178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часов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мин</w:t>
            </w:r>
          </w:p>
        </w:tc>
      </w:tr>
      <w:tr w:rsidR="00B6046A" w:rsidRPr="00920410" w:rsidTr="00B6046A">
        <w:tc>
          <w:tcPr>
            <w:tcW w:w="33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 (холодный период/ теплый период)</w:t>
            </w:r>
          </w:p>
        </w:tc>
        <w:tc>
          <w:tcPr>
            <w:tcW w:w="157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014E50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 40</w:t>
            </w:r>
            <w:r w:rsidR="00B6046A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85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 40мин.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 15мин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 35мин.</w:t>
            </w:r>
          </w:p>
        </w:tc>
        <w:tc>
          <w:tcPr>
            <w:tcW w:w="176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40мин.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 55 мин.</w:t>
            </w:r>
          </w:p>
        </w:tc>
        <w:tc>
          <w:tcPr>
            <w:tcW w:w="178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 20 мин.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</w:t>
            </w: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Сетка совместной образовательной деятельности в режимных моментах</w:t>
            </w:r>
          </w:p>
        </w:tc>
      </w:tr>
      <w:tr w:rsidR="00B6046A" w:rsidRPr="00920410" w:rsidTr="00B6046A">
        <w:tc>
          <w:tcPr>
            <w:tcW w:w="4727" w:type="dxa"/>
            <w:gridSpan w:val="5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образовательной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режимных моментах</w:t>
            </w:r>
          </w:p>
        </w:tc>
        <w:tc>
          <w:tcPr>
            <w:tcW w:w="7333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B6046A" w:rsidRPr="00920410" w:rsidTr="00B6046A">
        <w:tc>
          <w:tcPr>
            <w:tcW w:w="0" w:type="auto"/>
            <w:gridSpan w:val="5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3- 4лет</w:t>
            </w:r>
          </w:p>
        </w:tc>
        <w:tc>
          <w:tcPr>
            <w:tcW w:w="1602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40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</w:t>
            </w:r>
          </w:p>
        </w:tc>
        <w:tc>
          <w:tcPr>
            <w:tcW w:w="140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</w:tr>
      <w:tr w:rsidR="00B6046A" w:rsidRPr="00920410" w:rsidTr="00B6046A">
        <w:tc>
          <w:tcPr>
            <w:tcW w:w="472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общения воспитателя с детьми и накопления положительного социально-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эмоционального опыта</w:t>
            </w:r>
          </w:p>
        </w:tc>
        <w:tc>
          <w:tcPr>
            <w:tcW w:w="7333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B6046A" w:rsidRPr="00920410" w:rsidTr="00B6046A">
        <w:tc>
          <w:tcPr>
            <w:tcW w:w="472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и разговоры с детьми по их интересам</w:t>
            </w:r>
          </w:p>
        </w:tc>
        <w:tc>
          <w:tcPr>
            <w:tcW w:w="7333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3428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4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66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6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264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студия (театрализованные игры)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здоровья и подвижных игр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и исследовательская деятельность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природой (на прогулке)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Музыкально-театральная деятельность</w:t>
            </w:r>
          </w:p>
        </w:tc>
        <w:tc>
          <w:tcPr>
            <w:tcW w:w="2694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338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литературных произведений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(индивидуально и подгруппами)</w:t>
            </w:r>
          </w:p>
        </w:tc>
        <w:tc>
          <w:tcPr>
            <w:tcW w:w="6077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6046A" w:rsidRPr="00920410" w:rsidTr="00B6046A">
        <w:tc>
          <w:tcPr>
            <w:tcW w:w="5983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58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321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317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B6046A" w:rsidRPr="00920410" w:rsidTr="00B6046A">
        <w:tc>
          <w:tcPr>
            <w:tcW w:w="1206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само</w:t>
            </w:r>
            <w:r w:rsidR="00C436AF"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стоятельную деятельность детей 3</w:t>
            </w:r>
            <w:r w:rsidRPr="00920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  <w:tr w:rsidR="00B6046A" w:rsidRPr="00920410" w:rsidTr="00B6046A">
        <w:tc>
          <w:tcPr>
            <w:tcW w:w="239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46A" w:rsidRPr="00920410" w:rsidRDefault="00B6046A" w:rsidP="00B6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046A" w:rsidRPr="00920410" w:rsidRDefault="00B6046A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046A" w:rsidRPr="00920410" w:rsidRDefault="00C436AF" w:rsidP="00B6046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="00B6046A"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«</w:t>
      </w: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ЦРР</w:t>
      </w:r>
      <w:r w:rsidR="005A1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1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8 «Крепыш</w:t>
      </w:r>
      <w:r w:rsidR="00B6046A" w:rsidRPr="00920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9B52EE" w:rsidRPr="00920410" w:rsidRDefault="009B52EE">
      <w:pPr>
        <w:rPr>
          <w:rFonts w:ascii="Times New Roman" w:hAnsi="Times New Roman" w:cs="Times New Roman"/>
          <w:sz w:val="24"/>
          <w:szCs w:val="24"/>
        </w:rPr>
      </w:pPr>
    </w:p>
    <w:sectPr w:rsidR="009B52EE" w:rsidRPr="00920410" w:rsidSect="008972F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46A"/>
    <w:rsid w:val="00014E50"/>
    <w:rsid w:val="004146CC"/>
    <w:rsid w:val="005A1113"/>
    <w:rsid w:val="006D49C5"/>
    <w:rsid w:val="00710F1A"/>
    <w:rsid w:val="007B7213"/>
    <w:rsid w:val="007F47CC"/>
    <w:rsid w:val="008972FE"/>
    <w:rsid w:val="00920410"/>
    <w:rsid w:val="009B52EE"/>
    <w:rsid w:val="00B6046A"/>
    <w:rsid w:val="00C4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EE"/>
  </w:style>
  <w:style w:type="paragraph" w:styleId="1">
    <w:name w:val="heading 1"/>
    <w:basedOn w:val="a"/>
    <w:link w:val="10"/>
    <w:uiPriority w:val="9"/>
    <w:qFormat/>
    <w:rsid w:val="00B60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6046A"/>
    <w:rPr>
      <w:b/>
      <w:bCs/>
    </w:rPr>
  </w:style>
  <w:style w:type="paragraph" w:styleId="a4">
    <w:name w:val="Normal (Web)"/>
    <w:basedOn w:val="a"/>
    <w:uiPriority w:val="99"/>
    <w:unhideWhenUsed/>
    <w:rsid w:val="00B6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2019-04-16T11:44:00Z</cp:lastPrinted>
  <dcterms:created xsi:type="dcterms:W3CDTF">2019-04-16T11:46:00Z</dcterms:created>
  <dcterms:modified xsi:type="dcterms:W3CDTF">2019-04-16T12:07:00Z</dcterms:modified>
</cp:coreProperties>
</file>