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66" w:rsidRDefault="00196987" w:rsidP="00FA1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36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-758190</wp:posOffset>
            </wp:positionV>
            <wp:extent cx="7743825" cy="10801350"/>
            <wp:effectExtent l="19050" t="0" r="9525" b="0"/>
            <wp:wrapNone/>
            <wp:docPr id="1" name="Рисунок 1" descr="C:\Users\7272~1\AppData\Local\Temp\Rar$DIa0.610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0.610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ED7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</w:p>
    <w:p w:rsidR="00286ED7" w:rsidRPr="00846D09" w:rsidRDefault="00286ED7" w:rsidP="00286ED7">
      <w:pPr>
        <w:pStyle w:val="a6"/>
        <w:rPr>
          <w:rFonts w:ascii="Times New Roman" w:hAnsi="Times New Roman"/>
          <w:b/>
          <w:sz w:val="28"/>
        </w:rPr>
      </w:pPr>
      <w:r w:rsidRPr="00846D09">
        <w:rPr>
          <w:rFonts w:ascii="Times New Roman" w:hAnsi="Times New Roman"/>
          <w:b/>
          <w:sz w:val="28"/>
        </w:rPr>
        <w:t xml:space="preserve">Согласованно:                                                     </w:t>
      </w:r>
      <w:r w:rsidRPr="00846D09">
        <w:rPr>
          <w:rFonts w:ascii="Times New Roman" w:hAnsi="Times New Roman"/>
          <w:b/>
          <w:sz w:val="28"/>
        </w:rPr>
        <w:tab/>
        <w:t xml:space="preserve">                             Утверждено:</w:t>
      </w:r>
    </w:p>
    <w:p w:rsidR="00286ED7" w:rsidRPr="00846D09" w:rsidRDefault="00286ED7" w:rsidP="00286ED7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профсоюзном собрании</w:t>
      </w:r>
      <w:r w:rsidRPr="00846D09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</w:t>
      </w:r>
      <w:r w:rsidRPr="00846D09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Зав. МКДОУ «ЦРР – ДС №8 «Крепыш»</w:t>
      </w:r>
    </w:p>
    <w:p w:rsidR="00286ED7" w:rsidRPr="00846D09" w:rsidRDefault="00286ED7" w:rsidP="00286ED7">
      <w:pPr>
        <w:pStyle w:val="a6"/>
        <w:rPr>
          <w:rFonts w:ascii="Times New Roman" w:hAnsi="Times New Roman"/>
          <w:sz w:val="28"/>
        </w:rPr>
      </w:pPr>
      <w:proofErr w:type="spellStart"/>
      <w:r w:rsidRPr="00846D09"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Е.В.Шахмурзаева</w:t>
      </w:r>
      <w:proofErr w:type="spellEnd"/>
      <w:r w:rsidRPr="00846D09">
        <w:rPr>
          <w:rFonts w:ascii="Times New Roman" w:hAnsi="Times New Roman"/>
          <w:sz w:val="28"/>
        </w:rPr>
        <w:t xml:space="preserve">                                  </w:t>
      </w:r>
      <w:proofErr w:type="spellStart"/>
      <w:r w:rsidRPr="00846D09">
        <w:rPr>
          <w:rFonts w:ascii="Times New Roman" w:hAnsi="Times New Roman"/>
          <w:sz w:val="28"/>
        </w:rPr>
        <w:t>__________Отарчиева</w:t>
      </w:r>
      <w:proofErr w:type="spellEnd"/>
      <w:r w:rsidRPr="00846D09">
        <w:rPr>
          <w:rFonts w:ascii="Times New Roman" w:hAnsi="Times New Roman"/>
          <w:sz w:val="28"/>
        </w:rPr>
        <w:t xml:space="preserve"> Л.А.</w:t>
      </w:r>
    </w:p>
    <w:p w:rsidR="00286ED7" w:rsidRDefault="00286ED7" w:rsidP="00286ED7">
      <w:pPr>
        <w:tabs>
          <w:tab w:val="left" w:pos="5820"/>
        </w:tabs>
        <w:rPr>
          <w:rFonts w:ascii="Calibri" w:eastAsia="Calibri" w:hAnsi="Calibri" w:cs="Times New Roman"/>
        </w:rPr>
      </w:pPr>
      <w:r w:rsidRPr="00846D09">
        <w:rPr>
          <w:rFonts w:ascii="Calibri" w:eastAsia="Calibri" w:hAnsi="Calibri" w:cs="Times New Roman"/>
        </w:rPr>
        <w:t>«____»_______________20__</w:t>
      </w:r>
      <w:r>
        <w:rPr>
          <w:rFonts w:ascii="Calibri" w:eastAsia="Calibri" w:hAnsi="Calibri" w:cs="Times New Roman"/>
        </w:rPr>
        <w:t xml:space="preserve">_г.                          </w:t>
      </w:r>
      <w:r w:rsidRPr="00846D09">
        <w:rPr>
          <w:rFonts w:ascii="Calibri" w:eastAsia="Calibri" w:hAnsi="Calibri" w:cs="Times New Roman"/>
        </w:rPr>
        <w:t xml:space="preserve">                   «____»_______________20___г.</w:t>
      </w:r>
    </w:p>
    <w:p w:rsidR="00A27133" w:rsidRPr="00846D09" w:rsidRDefault="00A27133" w:rsidP="00286ED7">
      <w:pPr>
        <w:tabs>
          <w:tab w:val="left" w:pos="58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Приказ №                  </w:t>
      </w:r>
    </w:p>
    <w:p w:rsidR="00286ED7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</w:p>
    <w:p w:rsidR="00286ED7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</w:p>
    <w:p w:rsidR="00286ED7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</w:p>
    <w:p w:rsidR="00286ED7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</w:p>
    <w:p w:rsidR="00286ED7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</w:pPr>
    </w:p>
    <w:p w:rsidR="00286ED7" w:rsidRPr="00FA1423" w:rsidRDefault="00286ED7" w:rsidP="00286ED7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75C86">
        <w:rPr>
          <w:rFonts w:ascii="Georgia" w:eastAsia="Times New Roman" w:hAnsi="Georgia" w:cs="Times New Roman"/>
          <w:b/>
          <w:bCs/>
          <w:color w:val="000000"/>
          <w:sz w:val="36"/>
          <w:szCs w:val="27"/>
          <w:lang w:eastAsia="ru-RU"/>
        </w:rPr>
        <w:t xml:space="preserve">Положение     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</w:t>
      </w:r>
      <w:r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792CE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премировании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заместител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ей</w:t>
      </w:r>
      <w:r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руководителя </w:t>
      </w:r>
      <w:r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М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КД</w:t>
      </w:r>
      <w:r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ОУ 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«Центр развития ребенка – детский сад №8 «Крепыш»</w:t>
      </w:r>
      <w:r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Default="00286ED7" w:rsidP="00286ED7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86ED7" w:rsidRPr="004F584E" w:rsidRDefault="00286ED7" w:rsidP="00286ED7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F584E">
        <w:rPr>
          <w:rFonts w:ascii="Times New Roman" w:hAnsi="Times New Roman"/>
          <w:sz w:val="28"/>
          <w:szCs w:val="28"/>
          <w:lang w:eastAsia="ru-RU"/>
        </w:rPr>
        <w:t>Принято:</w:t>
      </w:r>
    </w:p>
    <w:p w:rsidR="00286ED7" w:rsidRPr="004F584E" w:rsidRDefault="00286ED7" w:rsidP="00286ED7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F58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общем трудовом</w:t>
      </w:r>
      <w:r w:rsidRPr="004F584E">
        <w:rPr>
          <w:rFonts w:ascii="Times New Roman" w:hAnsi="Times New Roman"/>
          <w:sz w:val="28"/>
          <w:szCs w:val="28"/>
          <w:lang w:eastAsia="ru-RU"/>
        </w:rPr>
        <w:t xml:space="preserve"> собрании</w:t>
      </w:r>
    </w:p>
    <w:p w:rsidR="00286ED7" w:rsidRPr="004F584E" w:rsidRDefault="00286ED7" w:rsidP="00286ED7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F584E">
        <w:rPr>
          <w:rFonts w:ascii="Times New Roman" w:hAnsi="Times New Roman"/>
          <w:sz w:val="28"/>
          <w:szCs w:val="28"/>
          <w:lang w:eastAsia="ru-RU"/>
        </w:rPr>
        <w:t>МКДОУ «ЦРР – ДС №8 «Крепыш»</w:t>
      </w:r>
    </w:p>
    <w:p w:rsidR="00286ED7" w:rsidRPr="004F584E" w:rsidRDefault="00286ED7" w:rsidP="00286ED7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F584E">
        <w:rPr>
          <w:rFonts w:ascii="Times New Roman" w:hAnsi="Times New Roman"/>
          <w:sz w:val="28"/>
          <w:szCs w:val="28"/>
          <w:lang w:eastAsia="ru-RU"/>
        </w:rPr>
        <w:t>Протокол №2 от «___»_____________20___г.</w:t>
      </w:r>
    </w:p>
    <w:p w:rsidR="00DF4B36" w:rsidRDefault="00DF4B36" w:rsidP="0092707B">
      <w:pPr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1D2047" w:rsidRDefault="0092707B" w:rsidP="004F0221">
      <w:pPr>
        <w:pStyle w:val="a4"/>
        <w:numPr>
          <w:ilvl w:val="0"/>
          <w:numId w:val="1"/>
        </w:numPr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F02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разработано в соответствии с </w:t>
      </w:r>
      <w:hyperlink r:id="rId6" w:history="1">
        <w:r w:rsidRPr="004F0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Законом Республики Дагестан от 7 апреля 2009 года N 25 "О новых системах </w:t>
        </w:r>
        <w:proofErr w:type="gramStart"/>
        <w:r w:rsidRPr="004F0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оплаты труда работников государственных учреждений Республики</w:t>
        </w:r>
        <w:proofErr w:type="gramEnd"/>
        <w:r w:rsidRPr="004F0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Дагестан"</w:t>
        </w:r>
      </w:hyperlink>
      <w:r w:rsidRPr="004F02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 </w:t>
      </w:r>
      <w:hyperlink r:id="rId7" w:history="1">
        <w:r w:rsidRPr="004F02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Правительства Республики Дагестан от 28 апреля 2009 года N 117 "О введении новых систем оплаты труда работников государственных учреждений Республики Дагестан"</w:t>
        </w:r>
      </w:hyperlink>
      <w:r w:rsidRPr="00F13D8D">
        <w:t xml:space="preserve">; </w:t>
      </w:r>
      <w:proofErr w:type="gramStart"/>
      <w:r w:rsidRPr="004F0221">
        <w:rPr>
          <w:rFonts w:ascii="Times New Roman" w:hAnsi="Times New Roman" w:cs="Times New Roman"/>
          <w:sz w:val="28"/>
        </w:rPr>
        <w:t xml:space="preserve">Приказом Министерства образования и науки РД от 28 октября 2009г., </w:t>
      </w:r>
      <w:r w:rsidR="00316ADE" w:rsidRPr="004F0221">
        <w:rPr>
          <w:rStyle w:val="a5"/>
          <w:rFonts w:ascii="Times New Roman" w:hAnsi="Times New Roman" w:cs="Times New Roman"/>
          <w:i w:val="0"/>
          <w:sz w:val="28"/>
        </w:rPr>
        <w:t>Постановлением правительства Республики Дагестан № 28 от 27.02.2019г.</w:t>
      </w:r>
      <w:r w:rsidR="00316ADE" w:rsidRPr="004F0221">
        <w:rPr>
          <w:rStyle w:val="a5"/>
          <w:i w:val="0"/>
          <w:sz w:val="28"/>
        </w:rPr>
        <w:t xml:space="preserve">  </w:t>
      </w:r>
      <w:r w:rsidR="00316ADE" w:rsidRPr="004F0221">
        <w:rPr>
          <w:rStyle w:val="a5"/>
          <w:rFonts w:ascii="Times New Roman" w:hAnsi="Times New Roman" w:cs="Times New Roman"/>
          <w:i w:val="0"/>
          <w:sz w:val="28"/>
        </w:rPr>
        <w:t>«О  внесении изменений в Положение об оплате труда работников государственных казенных, бюджетных автономных образовательных организаций, находящихся ведении Министерства образования науки Республики</w:t>
      </w:r>
      <w:r w:rsidR="00316ADE" w:rsidRPr="004F0221">
        <w:rPr>
          <w:rStyle w:val="a5"/>
          <w:rFonts w:ascii="Times New Roman" w:hAnsi="Times New Roman" w:cs="Times New Roman"/>
          <w:sz w:val="28"/>
        </w:rPr>
        <w:t xml:space="preserve"> </w:t>
      </w:r>
      <w:r w:rsidR="00316ADE" w:rsidRPr="004F0221">
        <w:rPr>
          <w:rStyle w:val="a5"/>
          <w:rFonts w:ascii="Times New Roman" w:hAnsi="Times New Roman" w:cs="Times New Roman"/>
          <w:i w:val="0"/>
          <w:sz w:val="28"/>
        </w:rPr>
        <w:t xml:space="preserve">Дагестан» от </w:t>
      </w:r>
      <w:r w:rsidR="00316ADE" w:rsidRPr="004F0221">
        <w:rPr>
          <w:rFonts w:ascii="Times New Roman" w:hAnsi="Times New Roman" w:cs="Times New Roman"/>
          <w:sz w:val="28"/>
        </w:rPr>
        <w:t>8 октября 2009 г. №345</w:t>
      </w:r>
      <w:r w:rsidR="00316ADE" w:rsidRPr="004F0221">
        <w:rPr>
          <w:rFonts w:ascii="Times New Roman" w:eastAsia="Times New Roman" w:hAnsi="Times New Roman" w:cs="Times New Roman"/>
          <w:spacing w:val="2"/>
          <w:sz w:val="36"/>
          <w:szCs w:val="28"/>
          <w:lang w:eastAsia="ru-RU"/>
        </w:rPr>
        <w:t>.;</w:t>
      </w:r>
      <w:r w:rsidR="00316ADE">
        <w:rPr>
          <w:rFonts w:ascii="Times New Roman" w:eastAsia="Times New Roman" w:hAnsi="Times New Roman" w:cs="Times New Roman"/>
          <w:spacing w:val="2"/>
          <w:sz w:val="36"/>
          <w:szCs w:val="28"/>
          <w:lang w:eastAsia="ru-RU"/>
        </w:rPr>
        <w:t xml:space="preserve"> </w:t>
      </w:r>
      <w:r w:rsidRPr="004F0221">
        <w:rPr>
          <w:rFonts w:ascii="Times New Roman" w:hAnsi="Times New Roman" w:cs="Times New Roman"/>
          <w:sz w:val="28"/>
        </w:rPr>
        <w:t>Постановлением «О внесении изменений в Положение «Об оплате труда работников муниципальных казенных, бюджетных и</w:t>
      </w:r>
      <w:proofErr w:type="gramEnd"/>
      <w:r w:rsidRPr="004F0221">
        <w:rPr>
          <w:rFonts w:ascii="Times New Roman" w:hAnsi="Times New Roman" w:cs="Times New Roman"/>
          <w:sz w:val="28"/>
        </w:rPr>
        <w:t xml:space="preserve"> автономных образовательных организаций, находящихся </w:t>
      </w:r>
      <w:proofErr w:type="gramStart"/>
      <w:r w:rsidRPr="004F0221">
        <w:rPr>
          <w:rFonts w:ascii="Times New Roman" w:hAnsi="Times New Roman" w:cs="Times New Roman"/>
          <w:sz w:val="28"/>
        </w:rPr>
        <w:t>в</w:t>
      </w:r>
      <w:proofErr w:type="gramEnd"/>
      <w:r w:rsidRPr="004F0221">
        <w:rPr>
          <w:rFonts w:ascii="Times New Roman" w:hAnsi="Times New Roman" w:cs="Times New Roman"/>
          <w:sz w:val="28"/>
        </w:rPr>
        <w:t xml:space="preserve"> введении  МО ГО «город Хасавюрт» №76 от 19.03.2019г.</w:t>
      </w:r>
      <w:r w:rsidR="00FA1423" w:rsidRPr="004F022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="00F13D8D" w:rsidRPr="004F022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                                                    </w:t>
      </w:r>
    </w:p>
    <w:p w:rsidR="00FA1423" w:rsidRPr="004F0221" w:rsidRDefault="00FA1423" w:rsidP="001D2047">
      <w:pPr>
        <w:pStyle w:val="a4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F022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 целью </w:t>
      </w:r>
      <w:proofErr w:type="gramStart"/>
      <w:r w:rsidRPr="004F022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обеспечения материального стимулирования заместителей руководителя образовательных учреждений</w:t>
      </w:r>
      <w:proofErr w:type="gramEnd"/>
      <w:r w:rsidRPr="004F022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 результаты работы муниципальных учреждений образования, направлено на повышение ответственности при выполнении ими своих функциональных обязанностей, развитие их творческой инициативы, повышение качества труда, роста профессионального мастерства и определяет условие и порядок их премирования.</w:t>
      </w:r>
    </w:p>
    <w:p w:rsidR="009D735C" w:rsidRPr="00BF72E7" w:rsidRDefault="00FA1423" w:rsidP="009D735C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Премиальные</w:t>
      </w:r>
      <w:r w:rsidR="00670144" w:rsidRPr="00BF7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2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выплаты заместителям руководителя образовательного учреждения выплач</w:t>
      </w:r>
      <w:r w:rsidR="001D2047" w:rsidRPr="00BF7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иваются </w:t>
      </w:r>
      <w:r w:rsidR="00A2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</w:t>
      </w:r>
      <w:r w:rsidR="001D2047" w:rsidRPr="00BF7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сметных ассигнований муниципального бюджета</w:t>
      </w:r>
      <w:r w:rsidR="00A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35C" w:rsidRPr="00792CEB" w:rsidRDefault="009D735C" w:rsidP="00792CEB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CEB">
        <w:rPr>
          <w:rFonts w:ascii="Times New Roman" w:hAnsi="Times New Roman" w:cs="Times New Roman"/>
          <w:sz w:val="28"/>
          <w:szCs w:val="28"/>
        </w:rPr>
        <w:t xml:space="preserve">Перечень показателей (критериев), по которым устанавливаются </w:t>
      </w:r>
      <w:r w:rsidR="00792CEB" w:rsidRPr="00792CEB">
        <w:rPr>
          <w:rFonts w:ascii="Times New Roman" w:hAnsi="Times New Roman" w:cs="Times New Roman"/>
          <w:sz w:val="28"/>
          <w:szCs w:val="28"/>
        </w:rPr>
        <w:t xml:space="preserve">премиальные </w:t>
      </w:r>
      <w:r w:rsidRPr="00792CEB">
        <w:rPr>
          <w:rFonts w:ascii="Times New Roman" w:hAnsi="Times New Roman" w:cs="Times New Roman"/>
          <w:sz w:val="28"/>
          <w:szCs w:val="28"/>
        </w:rPr>
        <w:t>выплаты, свя</w:t>
      </w:r>
      <w:r w:rsidR="00792CEB" w:rsidRPr="00792CEB">
        <w:rPr>
          <w:rFonts w:ascii="Times New Roman" w:hAnsi="Times New Roman" w:cs="Times New Roman"/>
          <w:sz w:val="28"/>
          <w:szCs w:val="28"/>
        </w:rPr>
        <w:t>за</w:t>
      </w:r>
      <w:r w:rsidR="00792CEB">
        <w:rPr>
          <w:rFonts w:ascii="Times New Roman" w:hAnsi="Times New Roman" w:cs="Times New Roman"/>
          <w:sz w:val="28"/>
          <w:szCs w:val="28"/>
        </w:rPr>
        <w:t>ны с результативностью  труда заместителя заведующего.</w:t>
      </w:r>
    </w:p>
    <w:p w:rsidR="00FA1423" w:rsidRPr="00FA1423" w:rsidRDefault="00792CEB" w:rsidP="006C744C">
      <w:pPr>
        <w:shd w:val="clear" w:color="auto" w:fill="FFFFFF"/>
        <w:spacing w:before="100" w:beforeAutospacing="1" w:after="0" w:line="240" w:lineRule="auto"/>
        <w:ind w:left="36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7"/>
          <w:lang w:eastAsia="ru-RU"/>
        </w:rPr>
        <w:t>3</w:t>
      </w:r>
      <w:r w:rsidR="00FA1423" w:rsidRPr="00DF4B36">
        <w:rPr>
          <w:rFonts w:ascii="Georgia" w:eastAsia="Times New Roman" w:hAnsi="Georgia" w:cs="Times New Roman"/>
          <w:b/>
          <w:bCs/>
          <w:color w:val="000000"/>
          <w:sz w:val="24"/>
          <w:szCs w:val="27"/>
          <w:lang w:eastAsia="ru-RU"/>
        </w:rPr>
        <w:t>.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Виды материального премирования:</w:t>
      </w:r>
    </w:p>
    <w:p w:rsidR="00FA1423" w:rsidRPr="00FA1423" w:rsidRDefault="00FA142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премирование за успешное и добросовестное исполнение работником своих должностных обязанностей в соответствующем периоде;</w:t>
      </w:r>
    </w:p>
    <w:p w:rsidR="00FA1423" w:rsidRPr="00FA1423" w:rsidRDefault="00FA142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премирование за инициативу, творчество и применение в работе современных форм и методов организации труда;</w:t>
      </w:r>
    </w:p>
    <w:p w:rsidR="00FA1423" w:rsidRPr="00FA1423" w:rsidRDefault="00FA142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премирование за качественную подготовку и проведение мероприятий, связанных с уставной деятельностью учреждения;</w:t>
      </w:r>
    </w:p>
    <w:p w:rsidR="00FA1423" w:rsidRPr="00FA1423" w:rsidRDefault="00FA142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- премирование за участие в выполнении особо важных работ и мероприятий.</w:t>
      </w:r>
    </w:p>
    <w:p w:rsidR="00670144" w:rsidRDefault="00505CE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7"/>
          <w:lang w:eastAsia="ru-RU"/>
        </w:rPr>
        <w:t>4</w:t>
      </w:r>
      <w:r w:rsidR="00FA1423" w:rsidRPr="00DF4B36">
        <w:rPr>
          <w:rFonts w:ascii="Georgia" w:eastAsia="Times New Roman" w:hAnsi="Georgia" w:cs="Times New Roman"/>
          <w:b/>
          <w:bCs/>
          <w:color w:val="000000"/>
          <w:sz w:val="24"/>
          <w:szCs w:val="27"/>
          <w:lang w:eastAsia="ru-RU"/>
        </w:rPr>
        <w:t>.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Премиальные выплаты заместителям руковод</w:t>
      </w:r>
      <w:r w:rsidR="006701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ителя 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производятся по итогам работы. Премиальные выплаты производятся в течение календарного года с 1 января по 31 декабря. При изменении должностных окладов начисление премиальных выплат производятся с учетом установленных окладов за фактически отработанное время.</w:t>
      </w:r>
    </w:p>
    <w:p w:rsidR="00FA1423" w:rsidRPr="00FA1423" w:rsidRDefault="00505CE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</w:t>
      </w:r>
      <w:r w:rsidR="00C26CC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="009D735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="00792CEB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Премиальные выплаты 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 выплачивается в случае:</w:t>
      </w:r>
    </w:p>
    <w:p w:rsidR="00FA1423" w:rsidRPr="00FA1423" w:rsidRDefault="00FA142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снижения качества работы;</w:t>
      </w:r>
    </w:p>
    <w:p w:rsidR="00FA1423" w:rsidRPr="00FA1423" w:rsidRDefault="00FA142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нарушения трудовой дисциплины (опоздания, отсутствие на работе без уважительной причины, невыполнение должностных обязанностей и приказов</w:t>
      </w:r>
      <w:r w:rsidR="0014798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5251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ОУ</w:t>
      </w:r>
      <w:r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FA1423" w:rsidRPr="00FA1423" w:rsidRDefault="00505CE3" w:rsidP="00FA1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6</w:t>
      </w:r>
      <w:r w:rsidR="00FA1423"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При увольнении</w:t>
      </w:r>
      <w:r w:rsidR="009D735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отсутствии 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зам</w:t>
      </w:r>
      <w:r w:rsidR="00C07A3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естителей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E456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уководителей</w:t>
      </w:r>
      <w:r w:rsidR="00DA011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14798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образовательного учреждения 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отчетном месяце по уважительным причинам, премирование производится на общих основаниях за фактически отработанное время.</w:t>
      </w:r>
    </w:p>
    <w:p w:rsidR="00FA1423" w:rsidRPr="00FA1423" w:rsidRDefault="00505CE3" w:rsidP="00FA1423">
      <w:p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7</w:t>
      </w:r>
      <w:r w:rsidR="00FA1423" w:rsidRPr="00FA142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proofErr w:type="gramStart"/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Право на выплаты по итогам года имеют </w:t>
      </w:r>
      <w:r w:rsidR="00C07A34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зам</w:t>
      </w:r>
      <w:r w:rsidR="00C07A3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естител</w:t>
      </w:r>
      <w:r w:rsidR="002059F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C07A3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руководител</w:t>
      </w:r>
      <w:r w:rsidR="00F576D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ей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образовательного учреждения, проработавшие полный календарный год и состоящие на 31 декабря</w:t>
      </w:r>
      <w:r w:rsidR="00232FB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списочном составе образовательного учреждения, а также </w:t>
      </w:r>
      <w:r w:rsidR="00F576D7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зам</w:t>
      </w:r>
      <w:r w:rsidR="00F576D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естители </w:t>
      </w:r>
      <w:r w:rsidR="00F576D7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руководител</w:t>
      </w:r>
      <w:r w:rsidR="00F576D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ей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проработавш</w:t>
      </w:r>
      <w:r w:rsidR="00BF72E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ие не менее шести месяцев в кале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ндарном году</w:t>
      </w:r>
      <w:r w:rsidR="00BF72E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 w:rsidR="00FA1423" w:rsidRPr="00FA142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состоящие на 31 декабря в списочном составе образовательного учреждения, которым выплаты начисляются пропорционально проработанному времени.</w:t>
      </w:r>
      <w:proofErr w:type="gramEnd"/>
    </w:p>
    <w:p w:rsidR="00412EC7" w:rsidRDefault="00412EC7" w:rsidP="00412EC7"/>
    <w:p w:rsidR="00412EC7" w:rsidRPr="002B446A" w:rsidRDefault="00412EC7" w:rsidP="00BF72E7">
      <w:pPr>
        <w:pStyle w:val="a3"/>
        <w:ind w:left="801"/>
        <w:jc w:val="both"/>
        <w:rPr>
          <w:sz w:val="28"/>
          <w:szCs w:val="28"/>
        </w:rPr>
      </w:pPr>
    </w:p>
    <w:p w:rsidR="00B932C6" w:rsidRDefault="00B932C6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412EC7"/>
    <w:p w:rsidR="00A0791A" w:rsidRDefault="00A0791A" w:rsidP="00A0791A">
      <w:pPr>
        <w:jc w:val="right"/>
        <w:rPr>
          <w:rFonts w:ascii="Times New Roman" w:hAnsi="Times New Roman" w:cs="Times New Roman"/>
          <w:sz w:val="24"/>
        </w:rPr>
      </w:pPr>
      <w:r w:rsidRPr="00A0791A">
        <w:rPr>
          <w:rFonts w:ascii="Times New Roman" w:hAnsi="Times New Roman" w:cs="Times New Roman"/>
          <w:sz w:val="24"/>
        </w:rPr>
        <w:t>Приложение №1</w:t>
      </w:r>
    </w:p>
    <w:p w:rsidR="00A0791A" w:rsidRPr="00EF56BC" w:rsidRDefault="00A0791A" w:rsidP="00A0791A">
      <w:pPr>
        <w:rPr>
          <w:rFonts w:ascii="Times New Roman" w:hAnsi="Times New Roman" w:cs="Times New Roman"/>
          <w:sz w:val="24"/>
        </w:rPr>
      </w:pPr>
    </w:p>
    <w:p w:rsidR="00EF56BC" w:rsidRPr="004B34DD" w:rsidRDefault="00EF56BC" w:rsidP="00EF56BC">
      <w:pPr>
        <w:jc w:val="center"/>
        <w:rPr>
          <w:rFonts w:ascii="Times New Roman" w:hAnsi="Times New Roman" w:cs="Times New Roman"/>
          <w:sz w:val="24"/>
        </w:rPr>
      </w:pPr>
      <w:r w:rsidRPr="004B34DD">
        <w:rPr>
          <w:rFonts w:ascii="Times New Roman" w:hAnsi="Times New Roman" w:cs="Times New Roman"/>
          <w:sz w:val="24"/>
        </w:rPr>
        <w:t>Виды и размеры стимулирующих выплат, позволяющих оценить результативность и качество работы, эффективность</w:t>
      </w:r>
      <w:r w:rsidR="004B34DD" w:rsidRPr="004B34DD">
        <w:rPr>
          <w:rFonts w:ascii="Times New Roman" w:hAnsi="Times New Roman" w:cs="Times New Roman"/>
          <w:sz w:val="24"/>
        </w:rPr>
        <w:t xml:space="preserve"> труда работников МКДОУ «ЦРР – Д</w:t>
      </w:r>
      <w:r w:rsidRPr="004B34DD">
        <w:rPr>
          <w:rFonts w:ascii="Times New Roman" w:hAnsi="Times New Roman" w:cs="Times New Roman"/>
          <w:sz w:val="24"/>
        </w:rPr>
        <w:t>/с №8 «Крепыш»</w:t>
      </w:r>
    </w:p>
    <w:p w:rsidR="00EF56BC" w:rsidRPr="00EF56BC" w:rsidRDefault="00EF56BC" w:rsidP="00EF56BC">
      <w:pPr>
        <w:rPr>
          <w:rFonts w:ascii="Times New Roman" w:hAnsi="Times New Roman" w:cs="Times New Roman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709"/>
        <w:gridCol w:w="5812"/>
        <w:gridCol w:w="1985"/>
        <w:gridCol w:w="1984"/>
      </w:tblGrid>
      <w:tr w:rsidR="00EF56BC" w:rsidRPr="00EF56BC" w:rsidTr="00193559">
        <w:tc>
          <w:tcPr>
            <w:tcW w:w="709" w:type="dxa"/>
            <w:shd w:val="clear" w:color="auto" w:fill="auto"/>
          </w:tcPr>
          <w:p w:rsidR="00EF56BC" w:rsidRPr="00EF56BC" w:rsidRDefault="00EF56BC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6B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F56B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56B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F56B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EF56BC" w:rsidRPr="00EF56BC" w:rsidRDefault="00EF56BC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6BC">
              <w:rPr>
                <w:rFonts w:ascii="Times New Roman" w:hAnsi="Times New Roman" w:cs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985" w:type="dxa"/>
          </w:tcPr>
          <w:p w:rsidR="00EF56BC" w:rsidRPr="00EF56BC" w:rsidRDefault="00EF56BC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6BC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984" w:type="dxa"/>
            <w:shd w:val="clear" w:color="auto" w:fill="auto"/>
          </w:tcPr>
          <w:p w:rsidR="00EF56BC" w:rsidRPr="00EF56BC" w:rsidRDefault="00EF56BC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6BC">
              <w:rPr>
                <w:rFonts w:ascii="Times New Roman" w:hAnsi="Times New Roman" w:cs="Times New Roman"/>
                <w:sz w:val="20"/>
                <w:szCs w:val="20"/>
              </w:rPr>
              <w:t>Периодичность выплаты</w:t>
            </w:r>
          </w:p>
        </w:tc>
      </w:tr>
      <w:tr w:rsidR="009B0312" w:rsidRPr="00EF56BC" w:rsidTr="00193559">
        <w:trPr>
          <w:trHeight w:val="254"/>
        </w:trPr>
        <w:tc>
          <w:tcPr>
            <w:tcW w:w="709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9B0312" w:rsidRPr="003D75A5" w:rsidRDefault="009B0312" w:rsidP="004B3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A5">
              <w:rPr>
                <w:rFonts w:ascii="Times New Roman" w:hAnsi="Times New Roman" w:cs="Times New Roman"/>
              </w:rPr>
              <w:t>Организация  инновационной деятельности педагогических работников, в т.ч. проектной деятельности.</w:t>
            </w:r>
          </w:p>
        </w:tc>
        <w:tc>
          <w:tcPr>
            <w:tcW w:w="1985" w:type="dxa"/>
          </w:tcPr>
          <w:p w:rsidR="009B0312" w:rsidRPr="00EF56BC" w:rsidRDefault="009B0312" w:rsidP="003F5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1бал.</w:t>
            </w:r>
          </w:p>
        </w:tc>
        <w:tc>
          <w:tcPr>
            <w:tcW w:w="1984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месяц </w:t>
            </w:r>
            <w:r w:rsidRPr="001211D4">
              <w:rPr>
                <w:sz w:val="20"/>
                <w:szCs w:val="20"/>
              </w:rPr>
              <w:t xml:space="preserve"> </w:t>
            </w:r>
          </w:p>
        </w:tc>
      </w:tr>
      <w:tr w:rsidR="009B0312" w:rsidRPr="00EF56BC" w:rsidTr="00193559">
        <w:trPr>
          <w:trHeight w:val="254"/>
        </w:trPr>
        <w:tc>
          <w:tcPr>
            <w:tcW w:w="709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9B0312" w:rsidRPr="003D75A5" w:rsidRDefault="009B0312" w:rsidP="004B34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5A5">
              <w:rPr>
                <w:rFonts w:ascii="Times New Roman" w:hAnsi="Times New Roman" w:cs="Times New Roman"/>
              </w:rPr>
              <w:t>Организация конкурсов, мастер-классов на уровне учреждения.</w:t>
            </w:r>
          </w:p>
        </w:tc>
        <w:tc>
          <w:tcPr>
            <w:tcW w:w="1985" w:type="dxa"/>
          </w:tcPr>
          <w:p w:rsidR="009B0312" w:rsidRPr="00EF56BC" w:rsidRDefault="009B0312" w:rsidP="003F5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1бал.</w:t>
            </w:r>
          </w:p>
        </w:tc>
        <w:tc>
          <w:tcPr>
            <w:tcW w:w="1984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месяц </w:t>
            </w:r>
            <w:r w:rsidRPr="001211D4">
              <w:rPr>
                <w:sz w:val="20"/>
                <w:szCs w:val="20"/>
              </w:rPr>
              <w:t xml:space="preserve"> </w:t>
            </w:r>
          </w:p>
        </w:tc>
      </w:tr>
      <w:tr w:rsidR="009B0312" w:rsidRPr="00EF56BC" w:rsidTr="00193559">
        <w:trPr>
          <w:trHeight w:val="254"/>
        </w:trPr>
        <w:tc>
          <w:tcPr>
            <w:tcW w:w="709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6B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9B0312" w:rsidRPr="003D75A5" w:rsidRDefault="009B0312" w:rsidP="004B34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5A5">
              <w:rPr>
                <w:rFonts w:ascii="Times New Roman" w:hAnsi="Times New Roman" w:cs="Times New Roman"/>
              </w:rPr>
              <w:t>Организация мероприятий, повышающих авторитет и имидж учреждения (акции, недели здоровья, дни открытых дверей).</w:t>
            </w:r>
          </w:p>
        </w:tc>
        <w:tc>
          <w:tcPr>
            <w:tcW w:w="1985" w:type="dxa"/>
          </w:tcPr>
          <w:p w:rsidR="009B0312" w:rsidRPr="00EF56BC" w:rsidRDefault="009B0312" w:rsidP="003F5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1бал.</w:t>
            </w:r>
          </w:p>
        </w:tc>
        <w:tc>
          <w:tcPr>
            <w:tcW w:w="1984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месяц </w:t>
            </w:r>
            <w:r w:rsidRPr="001211D4">
              <w:rPr>
                <w:sz w:val="20"/>
                <w:szCs w:val="20"/>
              </w:rPr>
              <w:t xml:space="preserve"> </w:t>
            </w:r>
          </w:p>
        </w:tc>
      </w:tr>
      <w:tr w:rsidR="009B0312" w:rsidRPr="00EF56BC" w:rsidTr="00193559">
        <w:trPr>
          <w:trHeight w:val="254"/>
        </w:trPr>
        <w:tc>
          <w:tcPr>
            <w:tcW w:w="709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9B0312" w:rsidRPr="003D75A5" w:rsidRDefault="009B0312" w:rsidP="004B34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5A5">
              <w:rPr>
                <w:rFonts w:ascii="Times New Roman" w:hAnsi="Times New Roman" w:cs="Times New Roman"/>
              </w:rPr>
              <w:t>Подготовка материалов для размещения на официальном сайте детского сада.</w:t>
            </w:r>
          </w:p>
        </w:tc>
        <w:tc>
          <w:tcPr>
            <w:tcW w:w="1985" w:type="dxa"/>
          </w:tcPr>
          <w:p w:rsidR="009B0312" w:rsidRPr="00EF56BC" w:rsidRDefault="009B0312" w:rsidP="003F5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1бал.</w:t>
            </w:r>
          </w:p>
        </w:tc>
        <w:tc>
          <w:tcPr>
            <w:tcW w:w="1984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месяц </w:t>
            </w:r>
            <w:r w:rsidRPr="001211D4">
              <w:rPr>
                <w:sz w:val="20"/>
                <w:szCs w:val="20"/>
              </w:rPr>
              <w:t xml:space="preserve"> </w:t>
            </w:r>
          </w:p>
        </w:tc>
      </w:tr>
      <w:tr w:rsidR="009B0312" w:rsidRPr="00EF56BC" w:rsidTr="00193559">
        <w:trPr>
          <w:trHeight w:val="254"/>
        </w:trPr>
        <w:tc>
          <w:tcPr>
            <w:tcW w:w="709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9B0312" w:rsidRPr="003D75A5" w:rsidRDefault="009B0312" w:rsidP="004B34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5A5">
              <w:rPr>
                <w:rFonts w:ascii="Times New Roman" w:hAnsi="Times New Roman" w:cs="Times New Roman"/>
              </w:rPr>
              <w:t>Освещение педагогического и управленческого опыта в СМИ</w:t>
            </w:r>
          </w:p>
        </w:tc>
        <w:tc>
          <w:tcPr>
            <w:tcW w:w="1985" w:type="dxa"/>
          </w:tcPr>
          <w:p w:rsidR="009B0312" w:rsidRPr="00EF56BC" w:rsidRDefault="009B0312" w:rsidP="003F59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1бал.</w:t>
            </w:r>
          </w:p>
        </w:tc>
        <w:tc>
          <w:tcPr>
            <w:tcW w:w="1984" w:type="dxa"/>
            <w:shd w:val="clear" w:color="auto" w:fill="auto"/>
          </w:tcPr>
          <w:p w:rsidR="009B0312" w:rsidRPr="00EF56BC" w:rsidRDefault="009B0312" w:rsidP="0019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месяц </w:t>
            </w:r>
            <w:r w:rsidRPr="001211D4">
              <w:rPr>
                <w:sz w:val="20"/>
                <w:szCs w:val="20"/>
              </w:rPr>
              <w:t xml:space="preserve"> </w:t>
            </w:r>
          </w:p>
        </w:tc>
      </w:tr>
    </w:tbl>
    <w:p w:rsidR="00A0791A" w:rsidRPr="00EF56BC" w:rsidRDefault="00A0791A" w:rsidP="00A0791A">
      <w:pPr>
        <w:rPr>
          <w:rFonts w:ascii="Times New Roman" w:hAnsi="Times New Roman" w:cs="Times New Roman"/>
          <w:sz w:val="24"/>
        </w:rPr>
      </w:pPr>
    </w:p>
    <w:sectPr w:rsidR="00A0791A" w:rsidRPr="00EF56BC" w:rsidSect="00B9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D06"/>
    <w:multiLevelType w:val="hybridMultilevel"/>
    <w:tmpl w:val="B184C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A4988"/>
    <w:multiLevelType w:val="multilevel"/>
    <w:tmpl w:val="D5500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AF7E77"/>
    <w:multiLevelType w:val="hybridMultilevel"/>
    <w:tmpl w:val="DF70736A"/>
    <w:lvl w:ilvl="0" w:tplc="7C9E514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3D48DB"/>
    <w:multiLevelType w:val="hybridMultilevel"/>
    <w:tmpl w:val="DF70736A"/>
    <w:lvl w:ilvl="0" w:tplc="7C9E514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95302"/>
    <w:multiLevelType w:val="hybridMultilevel"/>
    <w:tmpl w:val="C8FCF17E"/>
    <w:lvl w:ilvl="0" w:tplc="1ED66352">
      <w:start w:val="13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423"/>
    <w:rsid w:val="00011425"/>
    <w:rsid w:val="0005251B"/>
    <w:rsid w:val="00071326"/>
    <w:rsid w:val="000D043C"/>
    <w:rsid w:val="000E3968"/>
    <w:rsid w:val="00115C65"/>
    <w:rsid w:val="00127174"/>
    <w:rsid w:val="00137359"/>
    <w:rsid w:val="00140A3D"/>
    <w:rsid w:val="00147984"/>
    <w:rsid w:val="00196987"/>
    <w:rsid w:val="001B431A"/>
    <w:rsid w:val="001D2047"/>
    <w:rsid w:val="00203A8B"/>
    <w:rsid w:val="002059F8"/>
    <w:rsid w:val="00232FB7"/>
    <w:rsid w:val="00286ED7"/>
    <w:rsid w:val="00304E2A"/>
    <w:rsid w:val="0031166E"/>
    <w:rsid w:val="00316ADE"/>
    <w:rsid w:val="0035583A"/>
    <w:rsid w:val="00383266"/>
    <w:rsid w:val="003D4FDC"/>
    <w:rsid w:val="003D75A5"/>
    <w:rsid w:val="003F097F"/>
    <w:rsid w:val="00412EC7"/>
    <w:rsid w:val="004601E9"/>
    <w:rsid w:val="004B2DD0"/>
    <w:rsid w:val="004B34DD"/>
    <w:rsid w:val="004B3C28"/>
    <w:rsid w:val="004C7CBA"/>
    <w:rsid w:val="004F0221"/>
    <w:rsid w:val="00505CE3"/>
    <w:rsid w:val="005263EC"/>
    <w:rsid w:val="005664FE"/>
    <w:rsid w:val="005B5633"/>
    <w:rsid w:val="005E312E"/>
    <w:rsid w:val="00670144"/>
    <w:rsid w:val="006A1BD5"/>
    <w:rsid w:val="006B0237"/>
    <w:rsid w:val="006C744C"/>
    <w:rsid w:val="007046D5"/>
    <w:rsid w:val="007708F1"/>
    <w:rsid w:val="00792CEB"/>
    <w:rsid w:val="007A240B"/>
    <w:rsid w:val="007D10FF"/>
    <w:rsid w:val="007E512B"/>
    <w:rsid w:val="00803472"/>
    <w:rsid w:val="00826A0A"/>
    <w:rsid w:val="00875C86"/>
    <w:rsid w:val="008C4C69"/>
    <w:rsid w:val="008C5F69"/>
    <w:rsid w:val="00917F9B"/>
    <w:rsid w:val="0092707B"/>
    <w:rsid w:val="009A32A5"/>
    <w:rsid w:val="009B0312"/>
    <w:rsid w:val="009D735C"/>
    <w:rsid w:val="00A0791A"/>
    <w:rsid w:val="00A27133"/>
    <w:rsid w:val="00A31CD2"/>
    <w:rsid w:val="00A4242A"/>
    <w:rsid w:val="00A70472"/>
    <w:rsid w:val="00A719A1"/>
    <w:rsid w:val="00A91133"/>
    <w:rsid w:val="00AA64E8"/>
    <w:rsid w:val="00AC7D55"/>
    <w:rsid w:val="00AD6DCD"/>
    <w:rsid w:val="00AF36CF"/>
    <w:rsid w:val="00B50CC3"/>
    <w:rsid w:val="00B75D18"/>
    <w:rsid w:val="00B932C6"/>
    <w:rsid w:val="00BE3912"/>
    <w:rsid w:val="00BF72E7"/>
    <w:rsid w:val="00C07A34"/>
    <w:rsid w:val="00C26CCF"/>
    <w:rsid w:val="00D560FB"/>
    <w:rsid w:val="00D92AA3"/>
    <w:rsid w:val="00DA0115"/>
    <w:rsid w:val="00DB22B7"/>
    <w:rsid w:val="00DF09D9"/>
    <w:rsid w:val="00DF4B36"/>
    <w:rsid w:val="00E456B4"/>
    <w:rsid w:val="00E67374"/>
    <w:rsid w:val="00EA15B4"/>
    <w:rsid w:val="00EF56BC"/>
    <w:rsid w:val="00F13D8D"/>
    <w:rsid w:val="00F3530E"/>
    <w:rsid w:val="00F576D7"/>
    <w:rsid w:val="00F8796B"/>
    <w:rsid w:val="00FA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FA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F69"/>
    <w:pPr>
      <w:ind w:left="720"/>
      <w:contextualSpacing/>
    </w:pPr>
  </w:style>
  <w:style w:type="character" w:styleId="a5">
    <w:name w:val="Emphasis"/>
    <w:qFormat/>
    <w:rsid w:val="0092707B"/>
    <w:rPr>
      <w:i/>
      <w:iCs/>
    </w:rPr>
  </w:style>
  <w:style w:type="paragraph" w:styleId="a6">
    <w:name w:val="No Spacing"/>
    <w:uiPriority w:val="1"/>
    <w:qFormat/>
    <w:rsid w:val="00383266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qFormat/>
    <w:rsid w:val="004B3C2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10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73100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8952002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2019-04-11T08:42:00Z</cp:lastPrinted>
  <dcterms:created xsi:type="dcterms:W3CDTF">2019-04-05T11:02:00Z</dcterms:created>
  <dcterms:modified xsi:type="dcterms:W3CDTF">2019-04-16T06:08:00Z</dcterms:modified>
</cp:coreProperties>
</file>